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jc w:val="both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2024年国家社科基金后期资助暨优秀博士学位论文出版、优秀学术著作再版项目组织申报承诺书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为维护国家社科基金项目的权威性和严肃性，营造风清气正的学术氛围和积极健康的学术生态，我单位郑重承诺：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一、所有申报项目政治方向、价值取向和学术导向正确，无意识形态安全风险，无弄虚作假、抄袭他人等学术诚信问题，不存在知识产权争议，无表述不当的内容。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二、已对所有申请人及课题组成员进行严格的资格审查，不存在不符合《国家社科基金管理办法》《2024年国家社科基金后期资助暨优秀博士学位论文出版、优秀学术著作再版项目申报公告》规定的情形。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三、所</w:t>
      </w:r>
      <w:r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有申报材料均符合《2024年国家社科基金后期资助暨优秀博士学位论文出版、优秀学术著作再版项目申报公告》和省社科工作办关于材料填报等形式方面要求。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四、我单位已对申报项目进行了初筛遴选，项目的初筛遴选工作坚持公平、公正、公开的原则，无任何违纪违规等情形。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我单位愿对项目申报工作作出信誉保证，并承担因违反上述条款及相关规定造成的全部后果。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承诺单位（公章）：                负责人：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DU2MzIzMjIyMjE1ZTkwN2M5ODM0ZmUzYmZmOTEifQ=="/>
  </w:docVars>
  <w:rsids>
    <w:rsidRoot w:val="00000000"/>
    <w:rsid w:val="5F4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2024-07-25T03:29:04Z</dcterms:created>
  <dc:creator>Administrator</dc:creator>
  <cp:lastModifiedBy>あ櫻椛雨絡巴黎岸</cp:lastModifiedBy>
  <dcterms:modified xsi:type="dcterms:W3CDTF">2024-07-25T03:29:36Z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BCD23D61AC6940EB8C5C38840E7FE6D8_12</vt:lpwstr>
  </property>
</Properties>
</file>