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6733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eastAsia="仿宋"/>
          <w:b/>
          <w:bCs/>
          <w:color w:val="000000" w:themeColor="text1"/>
          <w:sz w:val="72"/>
          <w:szCs w:val="72"/>
          <w:highlight w:val="none"/>
          <w:lang w:eastAsia="zh-CN"/>
          <w14:textFill>
            <w14:solidFill>
              <w14:schemeClr w14:val="tx1"/>
            </w14:solidFill>
          </w14:textFill>
        </w:rPr>
      </w:pPr>
      <w:r>
        <w:rPr>
          <w:rFonts w:hint="eastAsia" w:eastAsia="仿宋"/>
          <w:b/>
          <w:bCs/>
          <w:color w:val="000000" w:themeColor="text1"/>
          <w:spacing w:val="-28"/>
          <w:sz w:val="72"/>
          <w:szCs w:val="72"/>
          <w:highlight w:val="none"/>
          <w:lang w:eastAsia="zh-CN"/>
          <w14:textFill>
            <w14:solidFill>
              <w14:schemeClr w14:val="tx1"/>
            </w14:solidFill>
          </w14:textFill>
        </w:rPr>
        <w:t>云南发布活动推广项目（一采三年，第一年）</w:t>
      </w:r>
    </w:p>
    <w:p w14:paraId="4AC14667">
      <w:pPr>
        <w:pStyle w:val="9"/>
        <w:rPr>
          <w:rFonts w:eastAsia="仿宋"/>
          <w:color w:val="000000" w:themeColor="text1"/>
          <w:highlight w:val="none"/>
          <w14:textFill>
            <w14:solidFill>
              <w14:schemeClr w14:val="tx1"/>
            </w14:solidFill>
          </w14:textFill>
        </w:rPr>
      </w:pPr>
    </w:p>
    <w:p w14:paraId="657EED0E">
      <w:pPr>
        <w:pStyle w:val="12"/>
        <w:ind w:left="1680"/>
        <w:rPr>
          <w:rFonts w:eastAsia="仿宋"/>
          <w:color w:val="000000" w:themeColor="text1"/>
          <w:highlight w:val="none"/>
          <w14:textFill>
            <w14:solidFill>
              <w14:schemeClr w14:val="tx1"/>
            </w14:solidFill>
          </w14:textFill>
        </w:rPr>
      </w:pPr>
    </w:p>
    <w:p w14:paraId="6572DF92">
      <w:pPr>
        <w:pStyle w:val="12"/>
        <w:ind w:left="1680"/>
        <w:rPr>
          <w:rFonts w:eastAsia="仿宋"/>
          <w:color w:val="000000" w:themeColor="text1"/>
          <w:highlight w:val="none"/>
          <w14:textFill>
            <w14:solidFill>
              <w14:schemeClr w14:val="tx1"/>
            </w14:solidFill>
          </w14:textFill>
        </w:rPr>
      </w:pPr>
    </w:p>
    <w:p w14:paraId="0299F6A5">
      <w:pPr>
        <w:pStyle w:val="14"/>
        <w:spacing w:line="360" w:lineRule="auto"/>
        <w:jc w:val="center"/>
        <w:rPr>
          <w:rFonts w:ascii="Times New Roman" w:eastAsia="仿宋"/>
          <w:b/>
          <w:bCs/>
          <w:color w:val="000000" w:themeColor="text1"/>
          <w:sz w:val="84"/>
          <w:szCs w:val="84"/>
          <w:highlight w:val="none"/>
          <w14:textFill>
            <w14:solidFill>
              <w14:schemeClr w14:val="tx1"/>
            </w14:solidFill>
          </w14:textFill>
        </w:rPr>
      </w:pPr>
    </w:p>
    <w:p w14:paraId="55D294E9">
      <w:pPr>
        <w:rPr>
          <w:rFonts w:eastAsia="仿宋"/>
          <w:color w:val="000000" w:themeColor="text1"/>
          <w:highlight w:val="none"/>
          <w14:textFill>
            <w14:solidFill>
              <w14:schemeClr w14:val="tx1"/>
            </w14:solidFill>
          </w14:textFill>
        </w:rPr>
      </w:pPr>
    </w:p>
    <w:p w14:paraId="3BD8B6A3">
      <w:pPr>
        <w:pStyle w:val="14"/>
        <w:spacing w:line="360" w:lineRule="auto"/>
        <w:jc w:val="center"/>
        <w:rPr>
          <w:rFonts w:ascii="Times New Roman" w:eastAsia="仿宋"/>
          <w:color w:val="000000" w:themeColor="text1"/>
          <w:highlight w:val="none"/>
          <w14:textFill>
            <w14:solidFill>
              <w14:schemeClr w14:val="tx1"/>
            </w14:solidFill>
          </w14:textFill>
        </w:rPr>
      </w:pPr>
      <w:r>
        <w:rPr>
          <w:rFonts w:ascii="Times New Roman" w:eastAsia="仿宋"/>
          <w:b/>
          <w:bCs/>
          <w:color w:val="000000" w:themeColor="text1"/>
          <w:sz w:val="84"/>
          <w:szCs w:val="84"/>
          <w:highlight w:val="none"/>
          <w14:textFill>
            <w14:solidFill>
              <w14:schemeClr w14:val="tx1"/>
            </w14:solidFill>
          </w14:textFill>
        </w:rPr>
        <w:t>竞争性磋商文件</w:t>
      </w:r>
    </w:p>
    <w:p w14:paraId="1529494B">
      <w:pPr>
        <w:pStyle w:val="14"/>
        <w:spacing w:line="360" w:lineRule="auto"/>
        <w:jc w:val="center"/>
        <w:rPr>
          <w:rFonts w:hint="eastAsia" w:ascii="Times New Roman" w:eastAsia="仿宋"/>
          <w:color w:val="000000" w:themeColor="text1"/>
          <w:sz w:val="21"/>
          <w:szCs w:val="28"/>
          <w:highlight w:val="none"/>
          <w:lang w:eastAsia="zh-CN"/>
          <w14:textFill>
            <w14:solidFill>
              <w14:schemeClr w14:val="tx1"/>
            </w14:solidFill>
          </w14:textFill>
        </w:rPr>
      </w:pPr>
      <w:r>
        <w:rPr>
          <w:rFonts w:ascii="Times New Roman" w:eastAsia="仿宋"/>
          <w:b/>
          <w:bCs/>
          <w:color w:val="000000" w:themeColor="text1"/>
          <w:sz w:val="36"/>
          <w:szCs w:val="36"/>
          <w:highlight w:val="none"/>
          <w14:textFill>
            <w14:solidFill>
              <w14:schemeClr w14:val="tx1"/>
            </w14:solidFill>
          </w14:textFill>
        </w:rPr>
        <w:t>项目编号：</w:t>
      </w:r>
      <w:r>
        <w:rPr>
          <w:rFonts w:hint="eastAsia" w:ascii="Times New Roman" w:eastAsia="仿宋"/>
          <w:b/>
          <w:bCs/>
          <w:color w:val="000000" w:themeColor="text1"/>
          <w:sz w:val="36"/>
          <w:szCs w:val="36"/>
          <w:highlight w:val="none"/>
          <w:lang w:eastAsia="zh-CN"/>
          <w14:textFill>
            <w14:solidFill>
              <w14:schemeClr w14:val="tx1"/>
            </w14:solidFill>
          </w14:textFill>
        </w:rPr>
        <w:t>YNZC2025-C3-01447-YNGH-0084</w:t>
      </w:r>
    </w:p>
    <w:p w14:paraId="7E17EB2C">
      <w:pPr>
        <w:pStyle w:val="27"/>
        <w:rPr>
          <w:rFonts w:ascii="Times New Roman" w:eastAsia="仿宋" w:cs="Times New Roman"/>
          <w:color w:val="000000" w:themeColor="text1"/>
          <w:highlight w:val="none"/>
          <w14:textFill>
            <w14:solidFill>
              <w14:schemeClr w14:val="tx1"/>
            </w14:solidFill>
          </w14:textFill>
        </w:rPr>
      </w:pPr>
    </w:p>
    <w:p w14:paraId="77CCB312">
      <w:pPr>
        <w:pStyle w:val="27"/>
        <w:rPr>
          <w:rFonts w:ascii="Times New Roman" w:eastAsia="仿宋" w:cs="Times New Roman"/>
          <w:color w:val="000000" w:themeColor="text1"/>
          <w:highlight w:val="none"/>
          <w14:textFill>
            <w14:solidFill>
              <w14:schemeClr w14:val="tx1"/>
            </w14:solidFill>
          </w14:textFill>
        </w:rPr>
      </w:pPr>
    </w:p>
    <w:p w14:paraId="09144E2C">
      <w:pPr>
        <w:pStyle w:val="27"/>
        <w:rPr>
          <w:rFonts w:ascii="Times New Roman" w:eastAsia="仿宋" w:cs="Times New Roman"/>
          <w:color w:val="000000" w:themeColor="text1"/>
          <w:highlight w:val="none"/>
          <w14:textFill>
            <w14:solidFill>
              <w14:schemeClr w14:val="tx1"/>
            </w14:solidFill>
          </w14:textFill>
        </w:rPr>
      </w:pPr>
    </w:p>
    <w:p w14:paraId="0E9395C1">
      <w:pPr>
        <w:pStyle w:val="27"/>
        <w:rPr>
          <w:rFonts w:ascii="Times New Roman" w:eastAsia="仿宋" w:cs="Times New Roman"/>
          <w:color w:val="000000" w:themeColor="text1"/>
          <w:highlight w:val="none"/>
          <w14:textFill>
            <w14:solidFill>
              <w14:schemeClr w14:val="tx1"/>
            </w14:solidFill>
          </w14:textFill>
        </w:rPr>
      </w:pPr>
    </w:p>
    <w:p w14:paraId="1570FE4D">
      <w:pPr>
        <w:pStyle w:val="27"/>
        <w:rPr>
          <w:rFonts w:ascii="Times New Roman" w:eastAsia="仿宋" w:cs="Times New Roman"/>
          <w:color w:val="000000" w:themeColor="text1"/>
          <w:highlight w:val="none"/>
          <w14:textFill>
            <w14:solidFill>
              <w14:schemeClr w14:val="tx1"/>
            </w14:solidFill>
          </w14:textFill>
        </w:rPr>
      </w:pPr>
    </w:p>
    <w:p w14:paraId="28C452C3">
      <w:pPr>
        <w:pStyle w:val="27"/>
        <w:rPr>
          <w:rFonts w:ascii="Times New Roman" w:eastAsia="仿宋" w:cs="Times New Roman"/>
          <w:color w:val="000000" w:themeColor="text1"/>
          <w:highlight w:val="none"/>
          <w14:textFill>
            <w14:solidFill>
              <w14:schemeClr w14:val="tx1"/>
            </w14:solidFill>
          </w14:textFill>
        </w:rPr>
      </w:pPr>
    </w:p>
    <w:p w14:paraId="71E6166A">
      <w:pPr>
        <w:pStyle w:val="27"/>
        <w:rPr>
          <w:rFonts w:ascii="Times New Roman" w:eastAsia="仿宋" w:cs="Times New Roman"/>
          <w:color w:val="000000" w:themeColor="text1"/>
          <w:highlight w:val="none"/>
          <w14:textFill>
            <w14:solidFill>
              <w14:schemeClr w14:val="tx1"/>
            </w14:solidFill>
          </w14:textFill>
        </w:rPr>
      </w:pPr>
    </w:p>
    <w:p w14:paraId="2898ED8B">
      <w:pPr>
        <w:pStyle w:val="14"/>
        <w:spacing w:line="800" w:lineRule="exact"/>
        <w:jc w:val="both"/>
        <w:rPr>
          <w:rFonts w:ascii="Times New Roman" w:eastAsia="仿宋"/>
          <w:b/>
          <w:bCs/>
          <w:color w:val="000000" w:themeColor="text1"/>
          <w:sz w:val="36"/>
          <w:szCs w:val="36"/>
          <w:highlight w:val="none"/>
          <w14:textFill>
            <w14:solidFill>
              <w14:schemeClr w14:val="tx1"/>
            </w14:solidFill>
          </w14:textFill>
        </w:rPr>
      </w:pPr>
    </w:p>
    <w:p w14:paraId="5EEE6DEF">
      <w:pPr>
        <w:pStyle w:val="14"/>
        <w:spacing w:line="800" w:lineRule="exact"/>
        <w:jc w:val="center"/>
        <w:rPr>
          <w:rFonts w:ascii="Times New Roman" w:eastAsia="仿宋"/>
          <w:b/>
          <w:bCs/>
          <w:color w:val="000000" w:themeColor="text1"/>
          <w:sz w:val="36"/>
          <w:szCs w:val="36"/>
          <w:highlight w:val="none"/>
          <w14:textFill>
            <w14:solidFill>
              <w14:schemeClr w14:val="tx1"/>
            </w14:solidFill>
          </w14:textFill>
        </w:rPr>
      </w:pPr>
    </w:p>
    <w:p w14:paraId="18007968">
      <w:pPr>
        <w:pStyle w:val="14"/>
        <w:spacing w:line="800" w:lineRule="exact"/>
        <w:jc w:val="center"/>
        <w:rPr>
          <w:rFonts w:hint="eastAsia" w:ascii="Times New Roman" w:eastAsia="仿宋"/>
          <w:b/>
          <w:bCs/>
          <w:color w:val="000000" w:themeColor="text1"/>
          <w:sz w:val="36"/>
          <w:szCs w:val="36"/>
          <w:highlight w:val="none"/>
          <w:lang w:eastAsia="zh-CN"/>
          <w14:textFill>
            <w14:solidFill>
              <w14:schemeClr w14:val="tx1"/>
            </w14:solidFill>
          </w14:textFill>
        </w:rPr>
      </w:pPr>
      <w:r>
        <w:rPr>
          <w:rFonts w:ascii="Times New Roman" w:eastAsia="仿宋"/>
          <w:b/>
          <w:bCs/>
          <w:color w:val="000000" w:themeColor="text1"/>
          <w:sz w:val="36"/>
          <w:szCs w:val="36"/>
          <w:highlight w:val="none"/>
          <w14:textFill>
            <w14:solidFill>
              <w14:schemeClr w14:val="tx1"/>
            </w14:solidFill>
          </w14:textFill>
        </w:rPr>
        <w:t>采购人：</w:t>
      </w:r>
      <w:r>
        <w:rPr>
          <w:rFonts w:hint="eastAsia" w:ascii="Times New Roman" w:eastAsia="仿宋"/>
          <w:b/>
          <w:bCs/>
          <w:color w:val="000000" w:themeColor="text1"/>
          <w:sz w:val="36"/>
          <w:szCs w:val="36"/>
          <w:highlight w:val="none"/>
          <w:lang w:eastAsia="zh-CN"/>
          <w14:textFill>
            <w14:solidFill>
              <w14:schemeClr w14:val="tx1"/>
            </w14:solidFill>
          </w14:textFill>
        </w:rPr>
        <w:t>中国共产党云南省委员会宣传部</w:t>
      </w:r>
    </w:p>
    <w:p w14:paraId="13FD8C76">
      <w:pPr>
        <w:pStyle w:val="14"/>
        <w:spacing w:line="800" w:lineRule="exact"/>
        <w:jc w:val="center"/>
        <w:rPr>
          <w:rFonts w:ascii="Times New Roman" w:eastAsia="仿宋"/>
          <w:b/>
          <w:bCs/>
          <w:color w:val="000000" w:themeColor="text1"/>
          <w:sz w:val="36"/>
          <w:szCs w:val="36"/>
          <w:highlight w:val="none"/>
          <w14:textFill>
            <w14:solidFill>
              <w14:schemeClr w14:val="tx1"/>
            </w14:solidFill>
          </w14:textFill>
        </w:rPr>
      </w:pPr>
      <w:r>
        <w:rPr>
          <w:rFonts w:ascii="Times New Roman" w:eastAsia="仿宋"/>
          <w:b/>
          <w:bCs/>
          <w:color w:val="000000" w:themeColor="text1"/>
          <w:sz w:val="36"/>
          <w:szCs w:val="36"/>
          <w:highlight w:val="none"/>
          <w14:textFill>
            <w14:solidFill>
              <w14:schemeClr w14:val="tx1"/>
            </w14:solidFill>
          </w14:textFill>
        </w:rPr>
        <w:t>采购代理机构：云南国合建设招标咨询有限公司</w:t>
      </w:r>
    </w:p>
    <w:p w14:paraId="308D93AC">
      <w:pPr>
        <w:pStyle w:val="14"/>
        <w:spacing w:line="800" w:lineRule="exact"/>
        <w:jc w:val="center"/>
        <w:rPr>
          <w:rFonts w:ascii="Times New Roman" w:eastAsia="仿宋"/>
          <w:b/>
          <w:bCs/>
          <w:color w:val="000000" w:themeColor="text1"/>
          <w:sz w:val="36"/>
          <w:szCs w:val="36"/>
          <w:highlight w:val="none"/>
          <w14:textFill>
            <w14:solidFill>
              <w14:schemeClr w14:val="tx1"/>
            </w14:solidFill>
          </w14:textFill>
        </w:rPr>
      </w:pPr>
      <w:r>
        <w:rPr>
          <w:rFonts w:ascii="Times New Roman" w:eastAsia="仿宋"/>
          <w:b/>
          <w:bCs/>
          <w:color w:val="000000" w:themeColor="text1"/>
          <w:sz w:val="36"/>
          <w:szCs w:val="36"/>
          <w:highlight w:val="none"/>
          <w14:textFill>
            <w14:solidFill>
              <w14:schemeClr w14:val="tx1"/>
            </w14:solidFill>
          </w14:textFill>
        </w:rPr>
        <w:t>二</w:t>
      </w:r>
      <w:r>
        <w:rPr>
          <w:rFonts w:hint="eastAsia" w:ascii="Times New Roman" w:eastAsia="仿宋"/>
          <w:b/>
          <w:bCs/>
          <w:color w:val="000000" w:themeColor="text1"/>
          <w:sz w:val="36"/>
          <w:szCs w:val="36"/>
          <w:highlight w:val="none"/>
          <w14:textFill>
            <w14:solidFill>
              <w14:schemeClr w14:val="tx1"/>
            </w14:solidFill>
          </w14:textFill>
        </w:rPr>
        <w:t>〇</w:t>
      </w:r>
      <w:r>
        <w:rPr>
          <w:rFonts w:ascii="Times New Roman" w:eastAsia="仿宋"/>
          <w:b/>
          <w:bCs/>
          <w:color w:val="000000" w:themeColor="text1"/>
          <w:sz w:val="36"/>
          <w:szCs w:val="36"/>
          <w:highlight w:val="none"/>
          <w14:textFill>
            <w14:solidFill>
              <w14:schemeClr w14:val="tx1"/>
            </w14:solidFill>
          </w14:textFill>
        </w:rPr>
        <w:t>二</w:t>
      </w:r>
      <w:r>
        <w:rPr>
          <w:rFonts w:hint="eastAsia" w:ascii="Times New Roman" w:eastAsia="仿宋"/>
          <w:b/>
          <w:bCs/>
          <w:color w:val="000000" w:themeColor="text1"/>
          <w:sz w:val="36"/>
          <w:szCs w:val="36"/>
          <w:highlight w:val="none"/>
          <w:lang w:val="en-US" w:eastAsia="zh-CN"/>
          <w14:textFill>
            <w14:solidFill>
              <w14:schemeClr w14:val="tx1"/>
            </w14:solidFill>
          </w14:textFill>
        </w:rPr>
        <w:t>五</w:t>
      </w:r>
      <w:r>
        <w:rPr>
          <w:rFonts w:ascii="Times New Roman" w:eastAsia="仿宋"/>
          <w:b/>
          <w:bCs/>
          <w:color w:val="000000" w:themeColor="text1"/>
          <w:sz w:val="36"/>
          <w:szCs w:val="36"/>
          <w:highlight w:val="none"/>
          <w14:textFill>
            <w14:solidFill>
              <w14:schemeClr w14:val="tx1"/>
            </w14:solidFill>
          </w14:textFill>
        </w:rPr>
        <w:t>年</w:t>
      </w:r>
      <w:r>
        <w:rPr>
          <w:rFonts w:hint="eastAsia" w:ascii="Times New Roman" w:eastAsia="仿宋"/>
          <w:b/>
          <w:bCs/>
          <w:color w:val="000000" w:themeColor="text1"/>
          <w:sz w:val="36"/>
          <w:szCs w:val="36"/>
          <w:highlight w:val="none"/>
          <w:lang w:val="en-US" w:eastAsia="zh-CN"/>
          <w14:textFill>
            <w14:solidFill>
              <w14:schemeClr w14:val="tx1"/>
            </w14:solidFill>
          </w14:textFill>
        </w:rPr>
        <w:t>四</w:t>
      </w:r>
      <w:r>
        <w:rPr>
          <w:rFonts w:ascii="Times New Roman" w:eastAsia="仿宋"/>
          <w:b/>
          <w:bCs/>
          <w:color w:val="000000" w:themeColor="text1"/>
          <w:sz w:val="36"/>
          <w:szCs w:val="36"/>
          <w:highlight w:val="none"/>
          <w14:textFill>
            <w14:solidFill>
              <w14:schemeClr w14:val="tx1"/>
            </w14:solidFill>
          </w14:textFill>
        </w:rPr>
        <w:t>月</w:t>
      </w:r>
      <w:bookmarkStart w:id="0" w:name="_Toc23217"/>
      <w:bookmarkStart w:id="1" w:name="_Toc28249"/>
      <w:bookmarkStart w:id="2" w:name="_Toc22511"/>
    </w:p>
    <w:p w14:paraId="79A4E0D0">
      <w:pPr>
        <w:rPr>
          <w:rFonts w:eastAsia="仿宋"/>
          <w:color w:val="000000" w:themeColor="text1"/>
          <w:highlight w:val="none"/>
          <w14:textFill>
            <w14:solidFill>
              <w14:schemeClr w14:val="tx1"/>
            </w14:solidFill>
          </w14:textFil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1990"/>
        <w:gridCol w:w="1722"/>
        <w:gridCol w:w="4718"/>
      </w:tblGrid>
      <w:tr w14:paraId="2282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2" w:hRule="atLeast"/>
        </w:trPr>
        <w:tc>
          <w:tcPr>
            <w:tcW w:w="9728" w:type="dxa"/>
            <w:gridSpan w:val="4"/>
          </w:tcPr>
          <w:p w14:paraId="15738ECB">
            <w:pPr>
              <w:autoSpaceDE w:val="0"/>
              <w:autoSpaceDN w:val="0"/>
              <w:adjustRightInd w:val="0"/>
              <w:jc w:val="center"/>
              <w:rPr>
                <w:rFonts w:hint="eastAsia" w:eastAsia="仿宋"/>
                <w:color w:val="000000" w:themeColor="text1"/>
                <w:sz w:val="72"/>
                <w:szCs w:val="72"/>
                <w:highlight w:val="none"/>
                <w:lang w:eastAsia="zh-CN"/>
                <w14:textFill>
                  <w14:solidFill>
                    <w14:schemeClr w14:val="tx1"/>
                  </w14:solidFill>
                </w14:textFill>
              </w:rPr>
            </w:pPr>
            <w:r>
              <w:rPr>
                <w:rFonts w:hint="eastAsia" w:eastAsia="仿宋"/>
                <w:b/>
                <w:bCs/>
                <w:color w:val="000000" w:themeColor="text1"/>
                <w:kern w:val="0"/>
                <w:sz w:val="72"/>
                <w:szCs w:val="72"/>
                <w:highlight w:val="none"/>
                <w:lang w:eastAsia="zh-CN"/>
                <w14:textFill>
                  <w14:solidFill>
                    <w14:schemeClr w14:val="tx1"/>
                  </w14:solidFill>
                </w14:textFill>
              </w:rPr>
              <w:t>云南发布活动推广项目（一采三年，第一年）</w:t>
            </w:r>
          </w:p>
          <w:p w14:paraId="18FEF6E8">
            <w:pPr>
              <w:autoSpaceDE w:val="0"/>
              <w:autoSpaceDN w:val="0"/>
              <w:adjustRightInd w:val="0"/>
              <w:rPr>
                <w:rFonts w:eastAsia="仿宋"/>
                <w:color w:val="000000" w:themeColor="text1"/>
                <w:sz w:val="24"/>
                <w:highlight w:val="none"/>
                <w14:textFill>
                  <w14:solidFill>
                    <w14:schemeClr w14:val="tx1"/>
                  </w14:solidFill>
                </w14:textFill>
              </w:rPr>
            </w:pPr>
          </w:p>
          <w:p w14:paraId="4B1544F7">
            <w:pPr>
              <w:spacing w:line="360" w:lineRule="auto"/>
              <w:jc w:val="center"/>
              <w:rPr>
                <w:rFonts w:eastAsia="仿宋"/>
                <w:b/>
                <w:bCs/>
                <w:color w:val="000000" w:themeColor="text1"/>
                <w:sz w:val="72"/>
                <w:szCs w:val="72"/>
                <w:highlight w:val="none"/>
                <w14:textFill>
                  <w14:solidFill>
                    <w14:schemeClr w14:val="tx1"/>
                  </w14:solidFill>
                </w14:textFill>
              </w:rPr>
            </w:pPr>
          </w:p>
          <w:p w14:paraId="437AA1FB">
            <w:pPr>
              <w:autoSpaceDE w:val="0"/>
              <w:autoSpaceDN w:val="0"/>
              <w:adjustRightInd w:val="0"/>
              <w:spacing w:line="360" w:lineRule="auto"/>
              <w:jc w:val="center"/>
              <w:rPr>
                <w:rFonts w:eastAsia="仿宋"/>
                <w:b/>
                <w:bCs/>
                <w:color w:val="000000" w:themeColor="text1"/>
                <w:kern w:val="0"/>
                <w:sz w:val="84"/>
                <w:szCs w:val="84"/>
                <w:highlight w:val="none"/>
                <w14:textFill>
                  <w14:solidFill>
                    <w14:schemeClr w14:val="tx1"/>
                  </w14:solidFill>
                </w14:textFill>
              </w:rPr>
            </w:pPr>
          </w:p>
          <w:p w14:paraId="282066E6">
            <w:pPr>
              <w:autoSpaceDE w:val="0"/>
              <w:autoSpaceDN w:val="0"/>
              <w:adjustRightInd w:val="0"/>
              <w:spacing w:line="360" w:lineRule="auto"/>
              <w:jc w:val="center"/>
              <w:rPr>
                <w:rFonts w:eastAsia="仿宋"/>
                <w:color w:val="000000" w:themeColor="text1"/>
                <w:kern w:val="0"/>
                <w:sz w:val="20"/>
                <w:highlight w:val="none"/>
                <w14:textFill>
                  <w14:solidFill>
                    <w14:schemeClr w14:val="tx1"/>
                  </w14:solidFill>
                </w14:textFill>
              </w:rPr>
            </w:pPr>
            <w:r>
              <w:rPr>
                <w:rFonts w:eastAsia="仿宋"/>
                <w:b/>
                <w:bCs/>
                <w:color w:val="000000" w:themeColor="text1"/>
                <w:kern w:val="0"/>
                <w:sz w:val="84"/>
                <w:szCs w:val="84"/>
                <w:highlight w:val="none"/>
                <w14:textFill>
                  <w14:solidFill>
                    <w14:schemeClr w14:val="tx1"/>
                  </w14:solidFill>
                </w14:textFill>
              </w:rPr>
              <w:t>竞争性磋商文件</w:t>
            </w:r>
          </w:p>
          <w:p w14:paraId="5325F0BE">
            <w:pPr>
              <w:autoSpaceDE w:val="0"/>
              <w:autoSpaceDN w:val="0"/>
              <w:adjustRightInd w:val="0"/>
              <w:spacing w:line="360" w:lineRule="auto"/>
              <w:jc w:val="center"/>
              <w:rPr>
                <w:rFonts w:hint="eastAsia" w:eastAsia="仿宋"/>
                <w:color w:val="000000" w:themeColor="text1"/>
                <w:kern w:val="0"/>
                <w:szCs w:val="28"/>
                <w:highlight w:val="none"/>
                <w:lang w:eastAsia="zh-CN"/>
                <w14:textFill>
                  <w14:solidFill>
                    <w14:schemeClr w14:val="tx1"/>
                  </w14:solidFill>
                </w14:textFill>
              </w:rPr>
            </w:pPr>
            <w:r>
              <w:rPr>
                <w:rFonts w:eastAsia="仿宋"/>
                <w:b/>
                <w:bCs/>
                <w:color w:val="000000" w:themeColor="text1"/>
                <w:kern w:val="0"/>
                <w:sz w:val="36"/>
                <w:szCs w:val="36"/>
                <w:highlight w:val="none"/>
                <w14:textFill>
                  <w14:solidFill>
                    <w14:schemeClr w14:val="tx1"/>
                  </w14:solidFill>
                </w14:textFill>
              </w:rPr>
              <w:t xml:space="preserve">项目编号： </w:t>
            </w:r>
            <w:r>
              <w:rPr>
                <w:rFonts w:hint="eastAsia" w:eastAsia="仿宋"/>
                <w:b/>
                <w:bCs/>
                <w:color w:val="000000" w:themeColor="text1"/>
                <w:kern w:val="0"/>
                <w:sz w:val="36"/>
                <w:szCs w:val="36"/>
                <w:highlight w:val="none"/>
                <w:lang w:eastAsia="zh-CN"/>
                <w14:textFill>
                  <w14:solidFill>
                    <w14:schemeClr w14:val="tx1"/>
                  </w14:solidFill>
                </w14:textFill>
              </w:rPr>
              <w:t>YNZC2025-C3-01447-YNGH-0084</w:t>
            </w:r>
          </w:p>
          <w:p w14:paraId="564F50D2">
            <w:pPr>
              <w:autoSpaceDE w:val="0"/>
              <w:autoSpaceDN w:val="0"/>
              <w:adjustRightInd w:val="0"/>
              <w:rPr>
                <w:rFonts w:eastAsia="仿宋"/>
                <w:color w:val="000000" w:themeColor="text1"/>
                <w:sz w:val="24"/>
                <w:highlight w:val="none"/>
                <w14:textFill>
                  <w14:solidFill>
                    <w14:schemeClr w14:val="tx1"/>
                  </w14:solidFill>
                </w14:textFill>
              </w:rPr>
            </w:pPr>
          </w:p>
        </w:tc>
      </w:tr>
      <w:tr w14:paraId="4930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1B8110E0">
            <w:pPr>
              <w:autoSpaceDE w:val="0"/>
              <w:autoSpaceDN w:val="0"/>
              <w:adjustRightInd w:val="0"/>
              <w:jc w:val="center"/>
              <w:rPr>
                <w:rFonts w:eastAsia="仿宋"/>
                <w:b/>
                <w:bCs/>
                <w:color w:val="000000" w:themeColor="text1"/>
                <w:sz w:val="24"/>
                <w:highlight w:val="none"/>
                <w14:textFill>
                  <w14:solidFill>
                    <w14:schemeClr w14:val="tx1"/>
                  </w14:solidFill>
                </w14:textFill>
              </w:rPr>
            </w:pPr>
            <w:r>
              <w:rPr>
                <w:rFonts w:eastAsia="仿宋"/>
                <w:b/>
                <w:bCs/>
                <w:color w:val="000000" w:themeColor="text1"/>
                <w:sz w:val="24"/>
                <w:highlight w:val="none"/>
                <w14:textFill>
                  <w14:solidFill>
                    <w14:schemeClr w14:val="tx1"/>
                  </w14:solidFill>
                </w14:textFill>
              </w:rPr>
              <w:t>部门</w:t>
            </w:r>
          </w:p>
        </w:tc>
        <w:tc>
          <w:tcPr>
            <w:tcW w:w="1990" w:type="dxa"/>
            <w:vAlign w:val="center"/>
          </w:tcPr>
          <w:p w14:paraId="4A9154C6">
            <w:pPr>
              <w:autoSpaceDE w:val="0"/>
              <w:autoSpaceDN w:val="0"/>
              <w:adjustRightInd w:val="0"/>
              <w:jc w:val="center"/>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招标部</w:t>
            </w:r>
          </w:p>
        </w:tc>
        <w:tc>
          <w:tcPr>
            <w:tcW w:w="1722" w:type="dxa"/>
            <w:vAlign w:val="center"/>
          </w:tcPr>
          <w:p w14:paraId="210B599C">
            <w:pPr>
              <w:autoSpaceDE w:val="0"/>
              <w:autoSpaceDN w:val="0"/>
              <w:adjustRightInd w:val="0"/>
              <w:jc w:val="center"/>
              <w:rPr>
                <w:rFonts w:eastAsia="仿宋"/>
                <w:b/>
                <w:bCs/>
                <w:color w:val="000000" w:themeColor="text1"/>
                <w:sz w:val="24"/>
                <w:highlight w:val="none"/>
                <w14:textFill>
                  <w14:solidFill>
                    <w14:schemeClr w14:val="tx1"/>
                  </w14:solidFill>
                </w14:textFill>
              </w:rPr>
            </w:pPr>
            <w:r>
              <w:rPr>
                <w:rFonts w:eastAsia="仿宋"/>
                <w:b/>
                <w:bCs/>
                <w:color w:val="000000" w:themeColor="text1"/>
                <w:sz w:val="24"/>
                <w:highlight w:val="none"/>
                <w14:textFill>
                  <w14:solidFill>
                    <w14:schemeClr w14:val="tx1"/>
                  </w14:solidFill>
                </w14:textFill>
              </w:rPr>
              <w:t>项目名称</w:t>
            </w:r>
          </w:p>
        </w:tc>
        <w:tc>
          <w:tcPr>
            <w:tcW w:w="4718" w:type="dxa"/>
            <w:vAlign w:val="center"/>
          </w:tcPr>
          <w:p w14:paraId="07645465">
            <w:pPr>
              <w:autoSpaceDE w:val="0"/>
              <w:autoSpaceDN w:val="0"/>
              <w:adjustRightInd w:val="0"/>
              <w:jc w:val="center"/>
              <w:rPr>
                <w:rFonts w:hint="eastAsia" w:eastAsia="仿宋"/>
                <w:color w:val="000000" w:themeColor="text1"/>
                <w:sz w:val="24"/>
                <w:highlight w:val="none"/>
                <w:lang w:eastAsia="zh-CN"/>
                <w14:textFill>
                  <w14:solidFill>
                    <w14:schemeClr w14:val="tx1"/>
                  </w14:solidFill>
                </w14:textFill>
              </w:rPr>
            </w:pPr>
            <w:r>
              <w:rPr>
                <w:rFonts w:hint="eastAsia" w:eastAsia="仿宋"/>
                <w:color w:val="000000" w:themeColor="text1"/>
                <w:sz w:val="24"/>
                <w:highlight w:val="none"/>
                <w:lang w:val="en-US" w:eastAsia="zh-CN"/>
                <w14:textFill>
                  <w14:solidFill>
                    <w14:schemeClr w14:val="tx1"/>
                  </w14:solidFill>
                </w14:textFill>
              </w:rPr>
              <w:t>云南发布活动推广项目（一采三年，第一年）</w:t>
            </w:r>
          </w:p>
        </w:tc>
      </w:tr>
      <w:tr w14:paraId="1E4C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249BECAC">
            <w:pPr>
              <w:autoSpaceDE w:val="0"/>
              <w:autoSpaceDN w:val="0"/>
              <w:adjustRightInd w:val="0"/>
              <w:jc w:val="center"/>
              <w:rPr>
                <w:rFonts w:eastAsia="仿宋"/>
                <w:b/>
                <w:bCs/>
                <w:color w:val="000000" w:themeColor="text1"/>
                <w:sz w:val="24"/>
                <w:highlight w:val="none"/>
                <w14:textFill>
                  <w14:solidFill>
                    <w14:schemeClr w14:val="tx1"/>
                  </w14:solidFill>
                </w14:textFill>
              </w:rPr>
            </w:pPr>
            <w:r>
              <w:rPr>
                <w:rFonts w:eastAsia="仿宋"/>
                <w:b/>
                <w:bCs/>
                <w:color w:val="000000" w:themeColor="text1"/>
                <w:sz w:val="24"/>
                <w:highlight w:val="none"/>
                <w14:textFill>
                  <w14:solidFill>
                    <w14:schemeClr w14:val="tx1"/>
                  </w14:solidFill>
                </w14:textFill>
              </w:rPr>
              <w:t>编制</w:t>
            </w:r>
          </w:p>
        </w:tc>
        <w:tc>
          <w:tcPr>
            <w:tcW w:w="1990" w:type="dxa"/>
            <w:vAlign w:val="center"/>
          </w:tcPr>
          <w:p w14:paraId="408EB132">
            <w:pPr>
              <w:autoSpaceDE w:val="0"/>
              <w:autoSpaceDN w:val="0"/>
              <w:adjustRightInd w:val="0"/>
              <w:jc w:val="center"/>
              <w:rPr>
                <w:rFonts w:hint="eastAsia" w:eastAsia="仿宋"/>
                <w:color w:val="000000" w:themeColor="text1"/>
                <w:sz w:val="24"/>
                <w:highlight w:val="none"/>
                <w:lang w:eastAsia="zh-CN"/>
                <w14:textFill>
                  <w14:solidFill>
                    <w14:schemeClr w14:val="tx1"/>
                  </w14:solidFill>
                </w14:textFill>
              </w:rPr>
            </w:pPr>
            <w:r>
              <w:rPr>
                <w:rFonts w:hint="eastAsia" w:eastAsia="仿宋"/>
                <w:color w:val="000000" w:themeColor="text1"/>
                <w:sz w:val="24"/>
                <w:szCs w:val="21"/>
                <w:highlight w:val="none"/>
                <w:lang w:val="en-US" w:eastAsia="zh-CN"/>
                <w14:textFill>
                  <w14:solidFill>
                    <w14:schemeClr w14:val="tx1"/>
                  </w14:solidFill>
                </w14:textFill>
              </w:rPr>
              <w:t>蒋立</w:t>
            </w:r>
          </w:p>
        </w:tc>
        <w:tc>
          <w:tcPr>
            <w:tcW w:w="1722" w:type="dxa"/>
            <w:vAlign w:val="center"/>
          </w:tcPr>
          <w:p w14:paraId="0C05454F">
            <w:pPr>
              <w:autoSpaceDE w:val="0"/>
              <w:autoSpaceDN w:val="0"/>
              <w:adjustRightInd w:val="0"/>
              <w:jc w:val="center"/>
              <w:rPr>
                <w:rFonts w:eastAsia="仿宋"/>
                <w:b/>
                <w:bCs/>
                <w:color w:val="000000" w:themeColor="text1"/>
                <w:sz w:val="24"/>
                <w:highlight w:val="none"/>
                <w14:textFill>
                  <w14:solidFill>
                    <w14:schemeClr w14:val="tx1"/>
                  </w14:solidFill>
                </w14:textFill>
              </w:rPr>
            </w:pPr>
            <w:r>
              <w:rPr>
                <w:rFonts w:eastAsia="仿宋"/>
                <w:b/>
                <w:bCs/>
                <w:color w:val="000000" w:themeColor="text1"/>
                <w:sz w:val="24"/>
                <w:highlight w:val="none"/>
                <w14:textFill>
                  <w14:solidFill>
                    <w14:schemeClr w14:val="tx1"/>
                  </w14:solidFill>
                </w14:textFill>
              </w:rPr>
              <w:t>采购人</w:t>
            </w:r>
          </w:p>
        </w:tc>
        <w:tc>
          <w:tcPr>
            <w:tcW w:w="4718" w:type="dxa"/>
            <w:vAlign w:val="center"/>
          </w:tcPr>
          <w:p w14:paraId="12366BBE">
            <w:pPr>
              <w:autoSpaceDE w:val="0"/>
              <w:autoSpaceDN w:val="0"/>
              <w:adjustRightInd w:val="0"/>
              <w:jc w:val="center"/>
              <w:rPr>
                <w:rFonts w:hint="eastAsia" w:eastAsia="仿宋"/>
                <w:color w:val="000000" w:themeColor="text1"/>
                <w:sz w:val="24"/>
                <w:highlight w:val="none"/>
                <w:lang w:eastAsia="zh-CN"/>
                <w14:textFill>
                  <w14:solidFill>
                    <w14:schemeClr w14:val="tx1"/>
                  </w14:solidFill>
                </w14:textFill>
              </w:rPr>
            </w:pPr>
            <w:r>
              <w:rPr>
                <w:rFonts w:hint="eastAsia" w:eastAsia="仿宋"/>
                <w:color w:val="000000" w:themeColor="text1"/>
                <w:sz w:val="24"/>
                <w:highlight w:val="none"/>
                <w:lang w:eastAsia="zh-CN"/>
                <w14:textFill>
                  <w14:solidFill>
                    <w14:schemeClr w14:val="tx1"/>
                  </w14:solidFill>
                </w14:textFill>
              </w:rPr>
              <w:t>中国共产党云南省委员会宣传部</w:t>
            </w:r>
          </w:p>
        </w:tc>
      </w:tr>
      <w:tr w14:paraId="4495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704A2C03">
            <w:pPr>
              <w:autoSpaceDE w:val="0"/>
              <w:autoSpaceDN w:val="0"/>
              <w:adjustRightInd w:val="0"/>
              <w:jc w:val="center"/>
              <w:rPr>
                <w:rFonts w:eastAsia="仿宋"/>
                <w:b/>
                <w:bCs/>
                <w:color w:val="000000" w:themeColor="text1"/>
                <w:sz w:val="24"/>
                <w:highlight w:val="none"/>
                <w14:textFill>
                  <w14:solidFill>
                    <w14:schemeClr w14:val="tx1"/>
                  </w14:solidFill>
                </w14:textFill>
              </w:rPr>
            </w:pPr>
            <w:r>
              <w:rPr>
                <w:rFonts w:eastAsia="仿宋"/>
                <w:b/>
                <w:bCs/>
                <w:color w:val="000000" w:themeColor="text1"/>
                <w:sz w:val="24"/>
                <w:highlight w:val="none"/>
                <w14:textFill>
                  <w14:solidFill>
                    <w14:schemeClr w14:val="tx1"/>
                  </w14:solidFill>
                </w14:textFill>
              </w:rPr>
              <w:t>校核</w:t>
            </w:r>
          </w:p>
        </w:tc>
        <w:tc>
          <w:tcPr>
            <w:tcW w:w="1990" w:type="dxa"/>
            <w:vAlign w:val="center"/>
          </w:tcPr>
          <w:p w14:paraId="4389A694">
            <w:pPr>
              <w:autoSpaceDE w:val="0"/>
              <w:autoSpaceDN w:val="0"/>
              <w:adjustRightInd w:val="0"/>
              <w:jc w:val="center"/>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杨云鹏</w:t>
            </w:r>
          </w:p>
        </w:tc>
        <w:tc>
          <w:tcPr>
            <w:tcW w:w="1722" w:type="dxa"/>
            <w:vAlign w:val="center"/>
          </w:tcPr>
          <w:p w14:paraId="0592A74B">
            <w:pPr>
              <w:autoSpaceDE w:val="0"/>
              <w:autoSpaceDN w:val="0"/>
              <w:adjustRightInd w:val="0"/>
              <w:jc w:val="center"/>
              <w:rPr>
                <w:rFonts w:eastAsia="仿宋"/>
                <w:b/>
                <w:bCs/>
                <w:color w:val="000000" w:themeColor="text1"/>
                <w:sz w:val="24"/>
                <w:highlight w:val="none"/>
                <w14:textFill>
                  <w14:solidFill>
                    <w14:schemeClr w14:val="tx1"/>
                  </w14:solidFill>
                </w14:textFill>
              </w:rPr>
            </w:pPr>
            <w:r>
              <w:rPr>
                <w:rFonts w:eastAsia="仿宋"/>
                <w:b/>
                <w:bCs/>
                <w:color w:val="000000" w:themeColor="text1"/>
                <w:sz w:val="24"/>
                <w:highlight w:val="none"/>
                <w14:textFill>
                  <w14:solidFill>
                    <w14:schemeClr w14:val="tx1"/>
                  </w14:solidFill>
                </w14:textFill>
              </w:rPr>
              <w:t>招标编号</w:t>
            </w:r>
          </w:p>
        </w:tc>
        <w:tc>
          <w:tcPr>
            <w:tcW w:w="4718" w:type="dxa"/>
            <w:vAlign w:val="center"/>
          </w:tcPr>
          <w:p w14:paraId="07756394">
            <w:pPr>
              <w:autoSpaceDE w:val="0"/>
              <w:autoSpaceDN w:val="0"/>
              <w:adjustRightInd w:val="0"/>
              <w:jc w:val="center"/>
              <w:rPr>
                <w:rFonts w:eastAsia="仿宋"/>
                <w:color w:val="000000" w:themeColor="text1"/>
                <w:sz w:val="24"/>
                <w:highlight w:val="none"/>
                <w14:textFill>
                  <w14:solidFill>
                    <w14:schemeClr w14:val="tx1"/>
                  </w14:solidFill>
                </w14:textFill>
              </w:rPr>
            </w:pPr>
            <w:r>
              <w:rPr>
                <w:rFonts w:hint="eastAsia" w:eastAsia="仿宋"/>
                <w:color w:val="000000" w:themeColor="text1"/>
                <w:sz w:val="24"/>
                <w:highlight w:val="none"/>
                <w:lang w:eastAsia="zh-CN"/>
                <w14:textFill>
                  <w14:solidFill>
                    <w14:schemeClr w14:val="tx1"/>
                  </w14:solidFill>
                </w14:textFill>
              </w:rPr>
              <w:t>YNZC2025-C3-01447-YNGH-0084</w:t>
            </w:r>
          </w:p>
        </w:tc>
      </w:tr>
      <w:tr w14:paraId="17B6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590337D1">
            <w:pPr>
              <w:autoSpaceDE w:val="0"/>
              <w:autoSpaceDN w:val="0"/>
              <w:adjustRightInd w:val="0"/>
              <w:jc w:val="center"/>
              <w:rPr>
                <w:rFonts w:eastAsia="仿宋"/>
                <w:b/>
                <w:bCs/>
                <w:color w:val="000000" w:themeColor="text1"/>
                <w:sz w:val="24"/>
                <w:highlight w:val="none"/>
                <w14:textFill>
                  <w14:solidFill>
                    <w14:schemeClr w14:val="tx1"/>
                  </w14:solidFill>
                </w14:textFill>
              </w:rPr>
            </w:pPr>
            <w:r>
              <w:rPr>
                <w:rFonts w:eastAsia="仿宋"/>
                <w:b/>
                <w:bCs/>
                <w:color w:val="000000" w:themeColor="text1"/>
                <w:sz w:val="24"/>
                <w:highlight w:val="none"/>
                <w14:textFill>
                  <w14:solidFill>
                    <w14:schemeClr w14:val="tx1"/>
                  </w14:solidFill>
                </w14:textFill>
              </w:rPr>
              <w:t>批准</w:t>
            </w:r>
          </w:p>
        </w:tc>
        <w:tc>
          <w:tcPr>
            <w:tcW w:w="1990" w:type="dxa"/>
            <w:vAlign w:val="center"/>
          </w:tcPr>
          <w:p w14:paraId="1E27E07E">
            <w:pPr>
              <w:autoSpaceDE w:val="0"/>
              <w:autoSpaceDN w:val="0"/>
              <w:adjustRightInd w:val="0"/>
              <w:jc w:val="center"/>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张正举</w:t>
            </w:r>
          </w:p>
        </w:tc>
        <w:tc>
          <w:tcPr>
            <w:tcW w:w="1722" w:type="dxa"/>
            <w:vAlign w:val="center"/>
          </w:tcPr>
          <w:p w14:paraId="2C034B23">
            <w:pPr>
              <w:autoSpaceDE w:val="0"/>
              <w:autoSpaceDN w:val="0"/>
              <w:adjustRightInd w:val="0"/>
              <w:jc w:val="center"/>
              <w:rPr>
                <w:rFonts w:eastAsia="仿宋"/>
                <w:b/>
                <w:bCs/>
                <w:color w:val="000000" w:themeColor="text1"/>
                <w:sz w:val="24"/>
                <w:highlight w:val="none"/>
                <w14:textFill>
                  <w14:solidFill>
                    <w14:schemeClr w14:val="tx1"/>
                  </w14:solidFill>
                </w14:textFill>
              </w:rPr>
            </w:pPr>
            <w:r>
              <w:rPr>
                <w:rFonts w:eastAsia="仿宋"/>
                <w:b/>
                <w:bCs/>
                <w:color w:val="000000" w:themeColor="text1"/>
                <w:sz w:val="24"/>
                <w:highlight w:val="none"/>
                <w14:textFill>
                  <w14:solidFill>
                    <w14:schemeClr w14:val="tx1"/>
                  </w14:solidFill>
                </w14:textFill>
              </w:rPr>
              <w:t>采购人联系人</w:t>
            </w:r>
          </w:p>
        </w:tc>
        <w:tc>
          <w:tcPr>
            <w:tcW w:w="4718" w:type="dxa"/>
            <w:vAlign w:val="center"/>
          </w:tcPr>
          <w:p w14:paraId="69FFCEDB">
            <w:pPr>
              <w:autoSpaceDE w:val="0"/>
              <w:autoSpaceDN w:val="0"/>
              <w:adjustRightInd w:val="0"/>
              <w:jc w:val="center"/>
              <w:rPr>
                <w:rFonts w:hint="eastAsia" w:eastAsia="仿宋"/>
                <w:color w:val="000000" w:themeColor="text1"/>
                <w:sz w:val="24"/>
                <w:highlight w:val="none"/>
                <w:lang w:eastAsia="zh-CN"/>
                <w14:textFill>
                  <w14:solidFill>
                    <w14:schemeClr w14:val="tx1"/>
                  </w14:solidFill>
                </w14:textFill>
              </w:rPr>
            </w:pPr>
            <w:r>
              <w:rPr>
                <w:rFonts w:hint="eastAsia" w:eastAsia="仿宋"/>
                <w:color w:val="000000" w:themeColor="text1"/>
                <w:sz w:val="24"/>
                <w:highlight w:val="none"/>
                <w:lang w:eastAsia="zh-CN"/>
                <w14:textFill>
                  <w14:solidFill>
                    <w14:schemeClr w14:val="tx1"/>
                  </w14:solidFill>
                </w14:textFill>
              </w:rPr>
              <w:t>赵老师</w:t>
            </w:r>
            <w:r>
              <w:rPr>
                <w:rFonts w:eastAsia="仿宋"/>
                <w:color w:val="000000" w:themeColor="text1"/>
                <w:sz w:val="24"/>
                <w:highlight w:val="none"/>
                <w14:textFill>
                  <w14:solidFill>
                    <w14:schemeClr w14:val="tx1"/>
                  </w14:solidFill>
                </w14:textFill>
              </w:rPr>
              <w:t xml:space="preserve"> </w:t>
            </w:r>
            <w:r>
              <w:rPr>
                <w:rFonts w:hint="eastAsia" w:eastAsia="仿宋"/>
                <w:color w:val="000000" w:themeColor="text1"/>
                <w:sz w:val="24"/>
                <w:highlight w:val="none"/>
                <w:lang w:eastAsia="zh-CN"/>
                <w14:textFill>
                  <w14:solidFill>
                    <w14:schemeClr w14:val="tx1"/>
                  </w14:solidFill>
                </w14:textFill>
              </w:rPr>
              <w:t>13678763961</w:t>
            </w:r>
          </w:p>
        </w:tc>
      </w:tr>
      <w:tr w14:paraId="5D23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72BD93AE">
            <w:pPr>
              <w:autoSpaceDE w:val="0"/>
              <w:autoSpaceDN w:val="0"/>
              <w:adjustRightInd w:val="0"/>
              <w:jc w:val="center"/>
              <w:rPr>
                <w:rFonts w:eastAsia="仿宋"/>
                <w:b/>
                <w:bCs/>
                <w:color w:val="000000" w:themeColor="text1"/>
                <w:sz w:val="24"/>
                <w:highlight w:val="none"/>
                <w14:textFill>
                  <w14:solidFill>
                    <w14:schemeClr w14:val="tx1"/>
                  </w14:solidFill>
                </w14:textFill>
              </w:rPr>
            </w:pPr>
            <w:r>
              <w:rPr>
                <w:rFonts w:eastAsia="仿宋"/>
                <w:b/>
                <w:bCs/>
                <w:color w:val="000000" w:themeColor="text1"/>
                <w:sz w:val="24"/>
                <w:highlight w:val="none"/>
                <w14:textFill>
                  <w14:solidFill>
                    <w14:schemeClr w14:val="tx1"/>
                  </w14:solidFill>
                </w14:textFill>
              </w:rPr>
              <w:t>日期</w:t>
            </w:r>
          </w:p>
        </w:tc>
        <w:tc>
          <w:tcPr>
            <w:tcW w:w="1990" w:type="dxa"/>
            <w:vAlign w:val="center"/>
          </w:tcPr>
          <w:p w14:paraId="50A94164">
            <w:pPr>
              <w:autoSpaceDE w:val="0"/>
              <w:autoSpaceDN w:val="0"/>
              <w:adjustRightInd w:val="0"/>
              <w:jc w:val="center"/>
              <w:rPr>
                <w:rFonts w:hint="default" w:eastAsia="仿宋"/>
                <w:color w:val="000000" w:themeColor="text1"/>
                <w:sz w:val="24"/>
                <w:highlight w:val="none"/>
                <w:lang w:val="en-US" w:eastAsia="zh-CN"/>
                <w14:textFill>
                  <w14:solidFill>
                    <w14:schemeClr w14:val="tx1"/>
                  </w14:solidFill>
                </w14:textFill>
              </w:rPr>
            </w:pPr>
            <w:r>
              <w:rPr>
                <w:rFonts w:eastAsia="仿宋"/>
                <w:color w:val="000000" w:themeColor="text1"/>
                <w:sz w:val="24"/>
                <w:highlight w:val="none"/>
                <w14:textFill>
                  <w14:solidFill>
                    <w14:schemeClr w14:val="tx1"/>
                  </w14:solidFill>
                </w14:textFill>
              </w:rPr>
              <w:t>202</w:t>
            </w:r>
            <w:r>
              <w:rPr>
                <w:rFonts w:hint="eastAsia" w:eastAsia="仿宋"/>
                <w:color w:val="000000" w:themeColor="text1"/>
                <w:sz w:val="24"/>
                <w:highlight w:val="none"/>
                <w:lang w:val="en-US" w:eastAsia="zh-CN"/>
                <w14:textFill>
                  <w14:solidFill>
                    <w14:schemeClr w14:val="tx1"/>
                  </w14:solidFill>
                </w14:textFill>
              </w:rPr>
              <w:t>5</w:t>
            </w:r>
            <w:r>
              <w:rPr>
                <w:rFonts w:eastAsia="仿宋"/>
                <w:color w:val="000000" w:themeColor="text1"/>
                <w:sz w:val="24"/>
                <w:highlight w:val="none"/>
                <w14:textFill>
                  <w14:solidFill>
                    <w14:schemeClr w14:val="tx1"/>
                  </w14:solidFill>
                </w14:textFill>
              </w:rPr>
              <w:t>.</w:t>
            </w:r>
            <w:r>
              <w:rPr>
                <w:rFonts w:hint="eastAsia" w:eastAsia="仿宋"/>
                <w:color w:val="000000" w:themeColor="text1"/>
                <w:sz w:val="24"/>
                <w:highlight w:val="none"/>
                <w:lang w:val="en-US" w:eastAsia="zh-CN"/>
                <w14:textFill>
                  <w14:solidFill>
                    <w14:schemeClr w14:val="tx1"/>
                  </w14:solidFill>
                </w14:textFill>
              </w:rPr>
              <w:t>04</w:t>
            </w:r>
            <w:r>
              <w:rPr>
                <w:rFonts w:eastAsia="仿宋"/>
                <w:color w:val="000000" w:themeColor="text1"/>
                <w:sz w:val="24"/>
                <w:highlight w:val="none"/>
                <w14:textFill>
                  <w14:solidFill>
                    <w14:schemeClr w14:val="tx1"/>
                  </w14:solidFill>
                </w14:textFill>
              </w:rPr>
              <w:t>.</w:t>
            </w:r>
            <w:r>
              <w:rPr>
                <w:rFonts w:hint="eastAsia" w:eastAsia="仿宋"/>
                <w:color w:val="000000" w:themeColor="text1"/>
                <w:sz w:val="24"/>
                <w:highlight w:val="none"/>
                <w:lang w:val="en-US" w:eastAsia="zh-CN"/>
                <w14:textFill>
                  <w14:solidFill>
                    <w14:schemeClr w14:val="tx1"/>
                  </w14:solidFill>
                </w14:textFill>
              </w:rPr>
              <w:t>11</w:t>
            </w:r>
          </w:p>
        </w:tc>
        <w:tc>
          <w:tcPr>
            <w:tcW w:w="1722" w:type="dxa"/>
            <w:vAlign w:val="center"/>
          </w:tcPr>
          <w:p w14:paraId="2BFA9145">
            <w:pPr>
              <w:autoSpaceDE w:val="0"/>
              <w:autoSpaceDN w:val="0"/>
              <w:adjustRightInd w:val="0"/>
              <w:jc w:val="center"/>
              <w:rPr>
                <w:rFonts w:eastAsia="仿宋"/>
                <w:b/>
                <w:bCs/>
                <w:color w:val="000000" w:themeColor="text1"/>
                <w:sz w:val="24"/>
                <w:highlight w:val="none"/>
                <w14:textFill>
                  <w14:solidFill>
                    <w14:schemeClr w14:val="tx1"/>
                  </w14:solidFill>
                </w14:textFill>
              </w:rPr>
            </w:pPr>
            <w:r>
              <w:rPr>
                <w:rFonts w:eastAsia="仿宋"/>
                <w:b/>
                <w:bCs/>
                <w:color w:val="000000" w:themeColor="text1"/>
                <w:sz w:val="24"/>
                <w:highlight w:val="none"/>
                <w14:textFill>
                  <w14:solidFill>
                    <w14:schemeClr w14:val="tx1"/>
                  </w14:solidFill>
                </w14:textFill>
              </w:rPr>
              <w:t>文件版次</w:t>
            </w:r>
          </w:p>
        </w:tc>
        <w:tc>
          <w:tcPr>
            <w:tcW w:w="4718" w:type="dxa"/>
            <w:vAlign w:val="center"/>
          </w:tcPr>
          <w:p w14:paraId="73BE85D1">
            <w:pPr>
              <w:autoSpaceDE w:val="0"/>
              <w:autoSpaceDN w:val="0"/>
              <w:adjustRightInd w:val="0"/>
              <w:jc w:val="center"/>
              <w:rPr>
                <w:rFonts w:eastAsia="仿宋"/>
                <w:color w:val="000000" w:themeColor="text1"/>
                <w:sz w:val="24"/>
                <w:highlight w:val="none"/>
                <w14:textFill>
                  <w14:solidFill>
                    <w14:schemeClr w14:val="tx1"/>
                  </w14:solidFill>
                </w14:textFill>
              </w:rPr>
            </w:pPr>
            <w:r>
              <w:rPr>
                <w:rFonts w:eastAsia="仿宋"/>
                <w:b/>
                <w:bCs/>
                <w:color w:val="000000" w:themeColor="text1"/>
                <w:sz w:val="24"/>
                <w:highlight w:val="none"/>
                <w14:textFill>
                  <w14:solidFill>
                    <w14:schemeClr w14:val="tx1"/>
                  </w14:solidFill>
                </w14:textFill>
              </w:rPr>
              <w:t>0</w:t>
            </w:r>
            <w:r>
              <w:rPr>
                <w:rFonts w:hint="eastAsia" w:eastAsia="仿宋"/>
                <w:b/>
                <w:bCs/>
                <w:color w:val="000000" w:themeColor="text1"/>
                <w:sz w:val="24"/>
                <w:highlight w:val="none"/>
                <w:lang w:val="en-US" w:eastAsia="zh-CN"/>
                <w14:textFill>
                  <w14:solidFill>
                    <w14:schemeClr w14:val="tx1"/>
                  </w14:solidFill>
                </w14:textFill>
              </w:rPr>
              <w:t>411</w:t>
            </w:r>
            <w:r>
              <w:rPr>
                <w:rFonts w:eastAsia="仿宋"/>
                <w:b/>
                <w:bCs/>
                <w:color w:val="000000" w:themeColor="text1"/>
                <w:sz w:val="24"/>
                <w:highlight w:val="none"/>
                <w14:textFill>
                  <w14:solidFill>
                    <w14:schemeClr w14:val="tx1"/>
                  </w14:solidFill>
                </w14:textFill>
              </w:rPr>
              <w:t>版</w:t>
            </w:r>
          </w:p>
        </w:tc>
      </w:tr>
    </w:tbl>
    <w:p w14:paraId="5C2BE6C4">
      <w:pPr>
        <w:spacing w:line="400" w:lineRule="exact"/>
        <w:jc w:val="center"/>
        <w:rPr>
          <w:rFonts w:eastAsia="仿宋"/>
          <w:color w:val="000000" w:themeColor="text1"/>
          <w:sz w:val="32"/>
          <w:szCs w:val="21"/>
          <w:highlight w:val="none"/>
          <w14:textFill>
            <w14:solidFill>
              <w14:schemeClr w14:val="tx1"/>
            </w14:solidFill>
          </w14:textFill>
        </w:rPr>
      </w:pPr>
    </w:p>
    <w:p w14:paraId="6A32DC5D">
      <w:pPr>
        <w:pStyle w:val="2"/>
        <w:numPr>
          <w:ilvl w:val="0"/>
          <w:numId w:val="0"/>
        </w:numPr>
        <w:spacing w:line="400" w:lineRule="exact"/>
        <w:jc w:val="center"/>
        <w:rPr>
          <w:rFonts w:ascii="Times New Roman" w:eastAsia="仿宋"/>
          <w:color w:val="000000" w:themeColor="text1"/>
          <w:sz w:val="32"/>
          <w:szCs w:val="21"/>
          <w:highlight w:val="none"/>
          <w14:textFill>
            <w14:solidFill>
              <w14:schemeClr w14:val="tx1"/>
            </w14:solidFill>
          </w14:textFill>
        </w:rPr>
        <w:sectPr>
          <w:headerReference r:id="rId3" w:type="default"/>
          <w:footerReference r:id="rId4" w:type="default"/>
          <w:pgSz w:w="11906" w:h="16838"/>
          <w:pgMar w:top="1289" w:right="1134" w:bottom="1134" w:left="1247" w:header="930" w:footer="680" w:gutter="0"/>
          <w:pgBorders>
            <w:top w:val="none" w:sz="0" w:space="0"/>
            <w:left w:val="none" w:sz="0" w:space="0"/>
            <w:bottom w:val="none" w:sz="0" w:space="0"/>
            <w:right w:val="none" w:sz="0" w:space="0"/>
          </w:pgBorders>
          <w:pgNumType w:start="1"/>
          <w:cols w:space="720" w:num="1"/>
          <w:docGrid w:type="lines" w:linePitch="312" w:charSpace="0"/>
        </w:sectPr>
      </w:pPr>
    </w:p>
    <w:p w14:paraId="66C5FA5A">
      <w:pPr>
        <w:numPr>
          <w:ilvl w:val="0"/>
          <w:numId w:val="0"/>
        </w:numPr>
        <w:tabs>
          <w:tab w:val="left" w:pos="360"/>
        </w:tabs>
        <w:spacing w:line="400" w:lineRule="exact"/>
        <w:jc w:val="center"/>
        <w:outlineLvl w:val="9"/>
        <w:rPr>
          <w:rFonts w:ascii="Times New Roman" w:eastAsia="仿宋"/>
          <w:color w:val="000000" w:themeColor="text1"/>
          <w:highlight w:val="none"/>
          <w14:textFill>
            <w14:solidFill>
              <w14:schemeClr w14:val="tx1"/>
            </w14:solidFill>
          </w14:textFill>
        </w:rPr>
      </w:pPr>
      <w:bookmarkStart w:id="3" w:name="_Toc11114"/>
      <w:bookmarkStart w:id="4" w:name="_Toc20840"/>
      <w:bookmarkStart w:id="5" w:name="_Toc32760"/>
      <w:bookmarkStart w:id="6" w:name="_Toc6287"/>
      <w:bookmarkStart w:id="7" w:name="_Toc21453"/>
      <w:bookmarkStart w:id="8" w:name="_Toc24124"/>
      <w:bookmarkStart w:id="9" w:name="_Toc25703"/>
      <w:bookmarkStart w:id="10" w:name="_Toc16190"/>
      <w:bookmarkStart w:id="11" w:name="_Toc19518"/>
      <w:bookmarkStart w:id="12" w:name="_Toc17143"/>
      <w:bookmarkStart w:id="13" w:name="_Toc24679"/>
      <w:bookmarkStart w:id="14" w:name="_Toc29381"/>
      <w:bookmarkStart w:id="15" w:name="_Toc14853"/>
      <w:bookmarkStart w:id="16" w:name="_Toc25873"/>
      <w:bookmarkStart w:id="17" w:name="_Toc11642"/>
      <w:bookmarkStart w:id="18" w:name="_Toc25478"/>
      <w:bookmarkStart w:id="19" w:name="_Toc18922"/>
      <w:bookmarkStart w:id="20" w:name="_Toc5576"/>
      <w:r>
        <w:rPr>
          <w:rFonts w:ascii="Times New Roman" w:eastAsia="仿宋"/>
          <w:color w:val="000000" w:themeColor="text1"/>
          <w:sz w:val="32"/>
          <w:szCs w:val="21"/>
          <w:highlight w:val="none"/>
          <w14:textFill>
            <w14:solidFill>
              <w14:schemeClr w14:val="tx1"/>
            </w14:solidFill>
          </w14:textFill>
        </w:rPr>
        <w:t>目  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sdt>
      <w:sdtPr>
        <w:rPr>
          <w:rFonts w:eastAsia="仿宋"/>
          <w:color w:val="000000" w:themeColor="text1"/>
          <w:highlight w:val="none"/>
          <w14:textFill>
            <w14:solidFill>
              <w14:schemeClr w14:val="tx1"/>
            </w14:solidFill>
          </w14:textFill>
        </w:rPr>
        <w:id w:val="147467912"/>
        <w:docPartObj>
          <w:docPartGallery w:val="Table of Contents"/>
          <w:docPartUnique/>
        </w:docPartObj>
      </w:sdtPr>
      <w:sdtEndPr>
        <w:rPr>
          <w:rFonts w:eastAsia="仿宋"/>
          <w:b/>
          <w:color w:val="000000" w:themeColor="text1"/>
          <w:highlight w:val="none"/>
          <w14:textFill>
            <w14:solidFill>
              <w14:schemeClr w14:val="tx1"/>
            </w14:solidFill>
          </w14:textFill>
        </w:rPr>
      </w:sdtEndPr>
      <w:sdtContent>
        <w:p w14:paraId="670D05AB">
          <w:pPr>
            <w:pStyle w:val="34"/>
            <w:tabs>
              <w:tab w:val="right" w:leader="dot" w:pos="9207"/>
            </w:tabs>
            <w:spacing w:line="360" w:lineRule="exact"/>
            <w:ind w:left="0" w:leftChars="0"/>
            <w:jc w:val="center"/>
            <w:rPr>
              <w:rFonts w:ascii="Times New Roman" w:hAnsi="Times New Roman" w:eastAsia="仿宋" w:cs="Times New Roman"/>
              <w:color w:val="000000" w:themeColor="text1"/>
              <w:highlight w:val="none"/>
              <w:lang w:val="en-US" w:eastAsia="zh-CN" w:bidi="ar-SA"/>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TOC \o "1-2" \h \u </w:instrText>
          </w:r>
          <w:r>
            <w:rPr>
              <w:rFonts w:eastAsia="仿宋"/>
              <w:color w:val="000000" w:themeColor="text1"/>
              <w:highlight w:val="none"/>
              <w14:textFill>
                <w14:solidFill>
                  <w14:schemeClr w14:val="tx1"/>
                </w14:solidFill>
              </w14:textFill>
            </w:rPr>
            <w:fldChar w:fldCharType="separate"/>
          </w:r>
        </w:p>
        <w:p w14:paraId="3C38032C">
          <w:pPr>
            <w:pStyle w:val="18"/>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_Toc31729 </w:instrText>
          </w:r>
          <w:r>
            <w:rPr>
              <w:rFonts w:eastAsia="仿宋"/>
              <w:color w:val="000000" w:themeColor="text1"/>
              <w:highlight w:val="none"/>
              <w14:textFill>
                <w14:solidFill>
                  <w14:schemeClr w14:val="tx1"/>
                </w14:solidFill>
              </w14:textFill>
            </w:rPr>
            <w:fldChar w:fldCharType="separate"/>
          </w:r>
          <w:r>
            <w:rPr>
              <w:rFonts w:ascii="Times New Roman" w:eastAsia="仿宋"/>
              <w:color w:val="000000" w:themeColor="text1"/>
              <w:szCs w:val="24"/>
              <w:highlight w:val="none"/>
              <w14:textFill>
                <w14:solidFill>
                  <w14:schemeClr w14:val="tx1"/>
                </w14:solidFill>
              </w14:textFill>
            </w:rPr>
            <w:t>第一章  竞争性磋商公告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3CBC8851">
          <w:pPr>
            <w:pStyle w:val="19"/>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_Toc15687 </w:instrText>
          </w:r>
          <w:r>
            <w:rPr>
              <w:rFonts w:eastAsia="仿宋"/>
              <w:color w:val="000000" w:themeColor="text1"/>
              <w:highlight w:val="none"/>
              <w14:textFill>
                <w14:solidFill>
                  <w14:schemeClr w14:val="tx1"/>
                </w14:solidFill>
              </w14:textFill>
            </w:rPr>
            <w:fldChar w:fldCharType="separate"/>
          </w:r>
          <w:r>
            <w:rPr>
              <w:rFonts w:eastAsia="仿宋"/>
              <w:color w:val="000000" w:themeColor="text1"/>
              <w:szCs w:val="21"/>
              <w:highlight w:val="none"/>
              <w14:textFill>
                <w14:solidFill>
                  <w14:schemeClr w14:val="tx1"/>
                </w14:solidFill>
              </w14:textFill>
            </w:rPr>
            <w:t>一、项目基本情况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6F571E44">
          <w:pPr>
            <w:pStyle w:val="19"/>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_Toc30614 </w:instrText>
          </w:r>
          <w:r>
            <w:rPr>
              <w:rFonts w:eastAsia="仿宋"/>
              <w:color w:val="000000" w:themeColor="text1"/>
              <w:highlight w:val="none"/>
              <w14:textFill>
                <w14:solidFill>
                  <w14:schemeClr w14:val="tx1"/>
                </w14:solidFill>
              </w14:textFill>
            </w:rPr>
            <w:fldChar w:fldCharType="separate"/>
          </w:r>
          <w:r>
            <w:rPr>
              <w:rFonts w:eastAsia="仿宋"/>
              <w:color w:val="000000" w:themeColor="text1"/>
              <w:szCs w:val="21"/>
              <w:highlight w:val="none"/>
              <w14:textFill>
                <w14:solidFill>
                  <w14:schemeClr w14:val="tx1"/>
                </w14:solidFill>
              </w14:textFill>
            </w:rPr>
            <w:t>二、申请人的资格要求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435EE2DA">
          <w:pPr>
            <w:pStyle w:val="19"/>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_Toc26921 </w:instrText>
          </w:r>
          <w:r>
            <w:rPr>
              <w:rFonts w:eastAsia="仿宋"/>
              <w:color w:val="000000" w:themeColor="text1"/>
              <w:highlight w:val="none"/>
              <w14:textFill>
                <w14:solidFill>
                  <w14:schemeClr w14:val="tx1"/>
                </w14:solidFill>
              </w14:textFill>
            </w:rPr>
            <w:fldChar w:fldCharType="separate"/>
          </w:r>
          <w:r>
            <w:rPr>
              <w:rFonts w:eastAsia="仿宋"/>
              <w:color w:val="000000" w:themeColor="text1"/>
              <w:szCs w:val="21"/>
              <w:highlight w:val="none"/>
              <w14:textFill>
                <w14:solidFill>
                  <w14:schemeClr w14:val="tx1"/>
                </w14:solidFill>
              </w14:textFill>
            </w:rPr>
            <w:t>三、获取竞争性磋商文件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0199BA06">
          <w:pPr>
            <w:pStyle w:val="19"/>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_Toc8353 </w:instrText>
          </w:r>
          <w:r>
            <w:rPr>
              <w:rFonts w:eastAsia="仿宋"/>
              <w:color w:val="000000" w:themeColor="text1"/>
              <w:highlight w:val="none"/>
              <w14:textFill>
                <w14:solidFill>
                  <w14:schemeClr w14:val="tx1"/>
                </w14:solidFill>
              </w14:textFill>
            </w:rPr>
            <w:fldChar w:fldCharType="separate"/>
          </w:r>
          <w:r>
            <w:rPr>
              <w:rFonts w:eastAsia="仿宋"/>
              <w:color w:val="000000" w:themeColor="text1"/>
              <w:szCs w:val="21"/>
              <w:highlight w:val="none"/>
              <w14:textFill>
                <w14:solidFill>
                  <w14:schemeClr w14:val="tx1"/>
                </w14:solidFill>
              </w14:textFill>
            </w:rPr>
            <w:t>四、响应文件提交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78D8888B">
          <w:pPr>
            <w:pStyle w:val="19"/>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_Toc19606 </w:instrText>
          </w:r>
          <w:r>
            <w:rPr>
              <w:rFonts w:eastAsia="仿宋"/>
              <w:color w:val="000000" w:themeColor="text1"/>
              <w:highlight w:val="none"/>
              <w14:textFill>
                <w14:solidFill>
                  <w14:schemeClr w14:val="tx1"/>
                </w14:solidFill>
              </w14:textFill>
            </w:rPr>
            <w:fldChar w:fldCharType="separate"/>
          </w:r>
          <w:r>
            <w:rPr>
              <w:rFonts w:eastAsia="仿宋"/>
              <w:color w:val="000000" w:themeColor="text1"/>
              <w:szCs w:val="21"/>
              <w:highlight w:val="none"/>
              <w14:textFill>
                <w14:solidFill>
                  <w14:schemeClr w14:val="tx1"/>
                </w14:solidFill>
              </w14:textFill>
            </w:rPr>
            <w:t>五、开启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4AC4D018">
          <w:pPr>
            <w:pStyle w:val="19"/>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_Toc11471 </w:instrText>
          </w:r>
          <w:r>
            <w:rPr>
              <w:rFonts w:eastAsia="仿宋"/>
              <w:color w:val="000000" w:themeColor="text1"/>
              <w:highlight w:val="none"/>
              <w14:textFill>
                <w14:solidFill>
                  <w14:schemeClr w14:val="tx1"/>
                </w14:solidFill>
              </w14:textFill>
            </w:rPr>
            <w:fldChar w:fldCharType="separate"/>
          </w:r>
          <w:r>
            <w:rPr>
              <w:rFonts w:eastAsia="仿宋"/>
              <w:color w:val="000000" w:themeColor="text1"/>
              <w:szCs w:val="21"/>
              <w:highlight w:val="none"/>
              <w14:textFill>
                <w14:solidFill>
                  <w14:schemeClr w14:val="tx1"/>
                </w14:solidFill>
              </w14:textFill>
            </w:rPr>
            <w:t>六、公告期限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0A924856">
          <w:pPr>
            <w:pStyle w:val="19"/>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_Toc3656 </w:instrText>
          </w:r>
          <w:r>
            <w:rPr>
              <w:rFonts w:eastAsia="仿宋"/>
              <w:color w:val="000000" w:themeColor="text1"/>
              <w:highlight w:val="none"/>
              <w14:textFill>
                <w14:solidFill>
                  <w14:schemeClr w14:val="tx1"/>
                </w14:solidFill>
              </w14:textFill>
            </w:rPr>
            <w:fldChar w:fldCharType="separate"/>
          </w:r>
          <w:r>
            <w:rPr>
              <w:rFonts w:eastAsia="仿宋"/>
              <w:color w:val="000000" w:themeColor="text1"/>
              <w:szCs w:val="21"/>
              <w:highlight w:val="none"/>
              <w14:textFill>
                <w14:solidFill>
                  <w14:schemeClr w14:val="tx1"/>
                </w14:solidFill>
              </w14:textFill>
            </w:rPr>
            <w:t>七、其他补充事宜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3AF2F8BD">
          <w:pPr>
            <w:pStyle w:val="19"/>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_Toc6174 </w:instrText>
          </w:r>
          <w:r>
            <w:rPr>
              <w:rFonts w:eastAsia="仿宋"/>
              <w:color w:val="000000" w:themeColor="text1"/>
              <w:highlight w:val="none"/>
              <w14:textFill>
                <w14:solidFill>
                  <w14:schemeClr w14:val="tx1"/>
                </w14:solidFill>
              </w14:textFill>
            </w:rPr>
            <w:fldChar w:fldCharType="separate"/>
          </w:r>
          <w:r>
            <w:rPr>
              <w:rFonts w:eastAsia="仿宋"/>
              <w:color w:val="000000" w:themeColor="text1"/>
              <w:szCs w:val="21"/>
              <w:highlight w:val="none"/>
              <w14:textFill>
                <w14:solidFill>
                  <w14:schemeClr w14:val="tx1"/>
                </w14:solidFill>
              </w14:textFill>
            </w:rPr>
            <w:t>八、凡对本次采购提出询问，请按以下方式联系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39D6E56D">
          <w:pPr>
            <w:pStyle w:val="18"/>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_Toc4558 </w:instrText>
          </w:r>
          <w:r>
            <w:rPr>
              <w:rFonts w:eastAsia="仿宋"/>
              <w:color w:val="000000" w:themeColor="text1"/>
              <w:highlight w:val="none"/>
              <w14:textFill>
                <w14:solidFill>
                  <w14:schemeClr w14:val="tx1"/>
                </w14:solidFill>
              </w14:textFill>
            </w:rPr>
            <w:fldChar w:fldCharType="separate"/>
          </w:r>
          <w:r>
            <w:rPr>
              <w:rFonts w:hint="eastAsia" w:eastAsia="仿宋"/>
              <w:bCs/>
              <w:color w:val="000000" w:themeColor="text1"/>
              <w:kern w:val="0"/>
              <w:highlight w:val="none"/>
              <w14:textFill>
                <w14:solidFill>
                  <w14:schemeClr w14:val="tx1"/>
                </w14:solidFill>
              </w14:textFill>
            </w:rPr>
            <w:t xml:space="preserve">第二章 </w:t>
          </w:r>
          <w:r>
            <w:rPr>
              <w:rFonts w:eastAsia="仿宋"/>
              <w:bCs/>
              <w:color w:val="000000" w:themeColor="text1"/>
              <w:kern w:val="0"/>
              <w:highlight w:val="none"/>
              <w14:textFill>
                <w14:solidFill>
                  <w14:schemeClr w14:val="tx1"/>
                </w14:solidFill>
              </w14:textFill>
            </w:rPr>
            <w:t>供应商须知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27B7821B">
          <w:pPr>
            <w:pStyle w:val="19"/>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_Toc14683 </w:instrText>
          </w:r>
          <w:r>
            <w:rPr>
              <w:rFonts w:eastAsia="仿宋"/>
              <w:color w:val="000000" w:themeColor="text1"/>
              <w:highlight w:val="none"/>
              <w14:textFill>
                <w14:solidFill>
                  <w14:schemeClr w14:val="tx1"/>
                </w14:solidFill>
              </w14:textFill>
            </w:rPr>
            <w:fldChar w:fldCharType="separate"/>
          </w:r>
          <w:r>
            <w:rPr>
              <w:rFonts w:ascii="Times New Roman" w:hAnsi="Times New Roman" w:eastAsia="仿宋"/>
              <w:color w:val="000000" w:themeColor="text1"/>
              <w:szCs w:val="28"/>
              <w:highlight w:val="none"/>
              <w14:textFill>
                <w14:solidFill>
                  <w14:schemeClr w14:val="tx1"/>
                </w14:solidFill>
              </w14:textFill>
            </w:rPr>
            <w:t>供应商须知前附表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79C315D8">
          <w:pPr>
            <w:pStyle w:val="19"/>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_Toc13897 </w:instrText>
          </w:r>
          <w:r>
            <w:rPr>
              <w:rFonts w:eastAsia="仿宋"/>
              <w:color w:val="000000" w:themeColor="text1"/>
              <w:highlight w:val="none"/>
              <w14:textFill>
                <w14:solidFill>
                  <w14:schemeClr w14:val="tx1"/>
                </w14:solidFill>
              </w14:textFill>
            </w:rPr>
            <w:fldChar w:fldCharType="separate"/>
          </w:r>
          <w:r>
            <w:rPr>
              <w:rFonts w:ascii="Times New Roman" w:hAnsi="Times New Roman" w:eastAsia="仿宋"/>
              <w:color w:val="000000" w:themeColor="text1"/>
              <w:szCs w:val="21"/>
              <w:highlight w:val="none"/>
              <w14:textFill>
                <w14:solidFill>
                  <w14:schemeClr w14:val="tx1"/>
                </w14:solidFill>
              </w14:textFill>
            </w:rPr>
            <w:t>一、总  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5FD84260">
          <w:pPr>
            <w:pStyle w:val="19"/>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_Toc4202 </w:instrText>
          </w:r>
          <w:r>
            <w:rPr>
              <w:rFonts w:eastAsia="仿宋"/>
              <w:color w:val="000000" w:themeColor="text1"/>
              <w:highlight w:val="none"/>
              <w14:textFill>
                <w14:solidFill>
                  <w14:schemeClr w14:val="tx1"/>
                </w14:solidFill>
              </w14:textFill>
            </w:rPr>
            <w:fldChar w:fldCharType="separate"/>
          </w:r>
          <w:r>
            <w:rPr>
              <w:rFonts w:ascii="Times New Roman" w:hAnsi="Times New Roman" w:eastAsia="仿宋"/>
              <w:color w:val="000000" w:themeColor="text1"/>
              <w:szCs w:val="21"/>
              <w:highlight w:val="none"/>
              <w14:textFill>
                <w14:solidFill>
                  <w14:schemeClr w14:val="tx1"/>
                </w14:solidFill>
              </w14:textFill>
            </w:rPr>
            <w:t>二、竞争性磋商文件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7AB908DB">
          <w:pPr>
            <w:pStyle w:val="19"/>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_Toc19512 </w:instrText>
          </w:r>
          <w:r>
            <w:rPr>
              <w:rFonts w:eastAsia="仿宋"/>
              <w:color w:val="000000" w:themeColor="text1"/>
              <w:highlight w:val="none"/>
              <w14:textFill>
                <w14:solidFill>
                  <w14:schemeClr w14:val="tx1"/>
                </w14:solidFill>
              </w14:textFill>
            </w:rPr>
            <w:fldChar w:fldCharType="separate"/>
          </w:r>
          <w:r>
            <w:rPr>
              <w:rFonts w:ascii="Times New Roman" w:hAnsi="Times New Roman" w:eastAsia="仿宋"/>
              <w:color w:val="000000" w:themeColor="text1"/>
              <w:szCs w:val="2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5DB08A0C">
          <w:pPr>
            <w:pStyle w:val="19"/>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_Toc17260 </w:instrText>
          </w:r>
          <w:r>
            <w:rPr>
              <w:rFonts w:eastAsia="仿宋"/>
              <w:color w:val="000000" w:themeColor="text1"/>
              <w:highlight w:val="none"/>
              <w14:textFill>
                <w14:solidFill>
                  <w14:schemeClr w14:val="tx1"/>
                </w14:solidFill>
              </w14:textFill>
            </w:rPr>
            <w:fldChar w:fldCharType="separate"/>
          </w:r>
          <w:r>
            <w:rPr>
              <w:rFonts w:ascii="Times New Roman" w:hAnsi="Times New Roman" w:eastAsia="仿宋"/>
              <w:color w:val="000000" w:themeColor="text1"/>
              <w:szCs w:val="21"/>
              <w:highlight w:val="none"/>
              <w14:textFill>
                <w14:solidFill>
                  <w14:schemeClr w14:val="tx1"/>
                </w14:solidFill>
              </w14:textFill>
            </w:rPr>
            <w:t>四、响应文件的提交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4DE23D78">
          <w:pPr>
            <w:pStyle w:val="19"/>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_Toc612 </w:instrText>
          </w:r>
          <w:r>
            <w:rPr>
              <w:rFonts w:eastAsia="仿宋"/>
              <w:color w:val="000000" w:themeColor="text1"/>
              <w:highlight w:val="none"/>
              <w14:textFill>
                <w14:solidFill>
                  <w14:schemeClr w14:val="tx1"/>
                </w14:solidFill>
              </w14:textFill>
            </w:rPr>
            <w:fldChar w:fldCharType="separate"/>
          </w:r>
          <w:r>
            <w:rPr>
              <w:rFonts w:ascii="Times New Roman" w:hAnsi="Times New Roman" w:eastAsia="仿宋"/>
              <w:color w:val="000000" w:themeColor="text1"/>
              <w:szCs w:val="21"/>
              <w:highlight w:val="none"/>
              <w14:textFill>
                <w14:solidFill>
                  <w14:schemeClr w14:val="tx1"/>
                </w14:solidFill>
              </w14:textFill>
            </w:rPr>
            <w:t>五、磋商与评审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562BAA40">
          <w:pPr>
            <w:pStyle w:val="19"/>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_Toc10862 </w:instrText>
          </w:r>
          <w:r>
            <w:rPr>
              <w:rFonts w:eastAsia="仿宋"/>
              <w:color w:val="000000" w:themeColor="text1"/>
              <w:highlight w:val="none"/>
              <w14:textFill>
                <w14:solidFill>
                  <w14:schemeClr w14:val="tx1"/>
                </w14:solidFill>
              </w14:textFill>
            </w:rPr>
            <w:fldChar w:fldCharType="separate"/>
          </w:r>
          <w:r>
            <w:rPr>
              <w:rFonts w:eastAsia="仿宋"/>
              <w:bCs/>
              <w:color w:val="000000" w:themeColor="text1"/>
              <w:szCs w:val="21"/>
              <w:highlight w:val="none"/>
              <w14:textFill>
                <w14:solidFill>
                  <w14:schemeClr w14:val="tx1"/>
                </w14:solidFill>
              </w14:textFill>
            </w:rPr>
            <w:t>六、成交结果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722A41AC">
          <w:pPr>
            <w:pStyle w:val="19"/>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_Toc19308 </w:instrText>
          </w:r>
          <w:r>
            <w:rPr>
              <w:rFonts w:eastAsia="仿宋"/>
              <w:color w:val="000000" w:themeColor="text1"/>
              <w:highlight w:val="none"/>
              <w14:textFill>
                <w14:solidFill>
                  <w14:schemeClr w14:val="tx1"/>
                </w14:solidFill>
              </w14:textFill>
            </w:rPr>
            <w:fldChar w:fldCharType="separate"/>
          </w:r>
          <w:r>
            <w:rPr>
              <w:rFonts w:eastAsia="仿宋"/>
              <w:bCs/>
              <w:color w:val="000000" w:themeColor="text1"/>
              <w:szCs w:val="21"/>
              <w:highlight w:val="none"/>
              <w14:textFill>
                <w14:solidFill>
                  <w14:schemeClr w14:val="tx1"/>
                </w14:solidFill>
              </w14:textFill>
            </w:rPr>
            <w:t>七、其他事项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16FF6336">
          <w:pPr>
            <w:pStyle w:val="18"/>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_Toc1358 </w:instrText>
          </w:r>
          <w:r>
            <w:rPr>
              <w:rFonts w:eastAsia="仿宋"/>
              <w:color w:val="000000" w:themeColor="text1"/>
              <w:highlight w:val="none"/>
              <w14:textFill>
                <w14:solidFill>
                  <w14:schemeClr w14:val="tx1"/>
                </w14:solidFill>
              </w14:textFill>
            </w:rPr>
            <w:fldChar w:fldCharType="separate"/>
          </w:r>
          <w:r>
            <w:rPr>
              <w:rFonts w:eastAsia="仿宋"/>
              <w:bCs/>
              <w:color w:val="000000" w:themeColor="text1"/>
              <w:kern w:val="0"/>
              <w:highlight w:val="none"/>
              <w14:textFill>
                <w14:solidFill>
                  <w14:schemeClr w14:val="tx1"/>
                </w14:solidFill>
              </w14:textFill>
            </w:rPr>
            <w:t>第三章 合同书样式及主要条款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2EC54C35">
          <w:pPr>
            <w:pStyle w:val="19"/>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_Toc2184 </w:instrText>
          </w:r>
          <w:r>
            <w:rPr>
              <w:rFonts w:eastAsia="仿宋"/>
              <w:color w:val="000000" w:themeColor="text1"/>
              <w:highlight w:val="none"/>
              <w14:textFill>
                <w14:solidFill>
                  <w14:schemeClr w14:val="tx1"/>
                </w14:solidFill>
              </w14:textFill>
            </w:rPr>
            <w:fldChar w:fldCharType="separate"/>
          </w:r>
          <w:r>
            <w:rPr>
              <w:rFonts w:ascii="Times New Roman" w:hAnsi="Times New Roman" w:eastAsia="仿宋"/>
              <w:color w:val="000000" w:themeColor="text1"/>
              <w:szCs w:val="28"/>
              <w:highlight w:val="none"/>
              <w14:textFill>
                <w14:solidFill>
                  <w14:schemeClr w14:val="tx1"/>
                </w14:solidFill>
              </w14:textFill>
            </w:rPr>
            <w:t>合同条款前附表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33D76835">
          <w:pPr>
            <w:pStyle w:val="18"/>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_Toc5613 </w:instrText>
          </w:r>
          <w:r>
            <w:rPr>
              <w:rFonts w:eastAsia="仿宋"/>
              <w:color w:val="000000" w:themeColor="text1"/>
              <w:highlight w:val="none"/>
              <w14:textFill>
                <w14:solidFill>
                  <w14:schemeClr w14:val="tx1"/>
                </w14:solidFill>
              </w14:textFill>
            </w:rPr>
            <w:fldChar w:fldCharType="separate"/>
          </w:r>
          <w:r>
            <w:rPr>
              <w:rFonts w:eastAsia="仿宋"/>
              <w:bCs/>
              <w:color w:val="000000" w:themeColor="text1"/>
              <w:kern w:val="0"/>
              <w:highlight w:val="none"/>
              <w14:textFill>
                <w14:solidFill>
                  <w14:schemeClr w14:val="tx1"/>
                </w14:solidFill>
              </w14:textFill>
            </w:rPr>
            <w:t>第四章 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0DC681DA">
          <w:pPr>
            <w:pStyle w:val="19"/>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_Toc27506 </w:instrText>
          </w:r>
          <w:r>
            <w:rPr>
              <w:rFonts w:eastAsia="仿宋"/>
              <w:color w:val="000000" w:themeColor="text1"/>
              <w:highlight w:val="none"/>
              <w14:textFill>
                <w14:solidFill>
                  <w14:schemeClr w14:val="tx1"/>
                </w14:solidFill>
              </w14:textFill>
            </w:rPr>
            <w:fldChar w:fldCharType="separate"/>
          </w:r>
          <w:r>
            <w:rPr>
              <w:rFonts w:hint="default" w:ascii="Times New Roman" w:hAnsi="Times New Roman" w:eastAsia="仿宋" w:cs="Times New Roman"/>
              <w:color w:val="000000" w:themeColor="text1"/>
              <w:szCs w:val="44"/>
              <w:highlight w:val="none"/>
              <w14:textFill>
                <w14:solidFill>
                  <w14:schemeClr w14:val="tx1"/>
                </w14:solidFill>
              </w14:textFill>
            </w:rPr>
            <w:t>（资格审查部分）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401C0C0D">
          <w:pPr>
            <w:pStyle w:val="19"/>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_Toc26870 </w:instrText>
          </w:r>
          <w:r>
            <w:rPr>
              <w:rFonts w:eastAsia="仿宋"/>
              <w:color w:val="000000" w:themeColor="text1"/>
              <w:highlight w:val="none"/>
              <w14:textFill>
                <w14:solidFill>
                  <w14:schemeClr w14:val="tx1"/>
                </w14:solidFill>
              </w14:textFill>
            </w:rPr>
            <w:fldChar w:fldCharType="separate"/>
          </w:r>
          <w:r>
            <w:rPr>
              <w:rFonts w:hint="default" w:ascii="Times New Roman" w:hAnsi="Times New Roman" w:eastAsia="仿宋" w:cs="Times New Roman"/>
              <w:color w:val="000000" w:themeColor="text1"/>
              <w:szCs w:val="44"/>
              <w:highlight w:val="none"/>
              <w14:textFill>
                <w14:solidFill>
                  <w14:schemeClr w14:val="tx1"/>
                </w14:solidFill>
              </w14:textFill>
            </w:rPr>
            <w:t>（</w:t>
          </w:r>
          <w:r>
            <w:rPr>
              <w:rFonts w:hint="eastAsia" w:ascii="Times New Roman" w:hAnsi="Times New Roman" w:eastAsia="仿宋" w:cs="Times New Roman"/>
              <w:color w:val="000000" w:themeColor="text1"/>
              <w:szCs w:val="44"/>
              <w:highlight w:val="none"/>
              <w:lang w:val="en-US" w:eastAsia="zh-CN"/>
              <w14:textFill>
                <w14:solidFill>
                  <w14:schemeClr w14:val="tx1"/>
                </w14:solidFill>
              </w14:textFill>
            </w:rPr>
            <w:t>磋商报价</w:t>
          </w:r>
          <w:r>
            <w:rPr>
              <w:rFonts w:hint="default" w:ascii="Times New Roman" w:hAnsi="Times New Roman" w:eastAsia="仿宋" w:cs="Times New Roman"/>
              <w:color w:val="000000" w:themeColor="text1"/>
              <w:szCs w:val="44"/>
              <w:highlight w:val="none"/>
              <w14:textFill>
                <w14:solidFill>
                  <w14:schemeClr w14:val="tx1"/>
                </w14:solidFill>
              </w14:textFill>
            </w:rPr>
            <w:t>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3B751921">
          <w:pPr>
            <w:pStyle w:val="19"/>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_Toc20639 </w:instrText>
          </w:r>
          <w:r>
            <w:rPr>
              <w:rFonts w:eastAsia="仿宋"/>
              <w:color w:val="000000" w:themeColor="text1"/>
              <w:highlight w:val="none"/>
              <w14:textFill>
                <w14:solidFill>
                  <w14:schemeClr w14:val="tx1"/>
                </w14:solidFill>
              </w14:textFill>
            </w:rPr>
            <w:fldChar w:fldCharType="separate"/>
          </w:r>
          <w:r>
            <w:rPr>
              <w:rFonts w:hint="default" w:ascii="Times New Roman" w:hAnsi="Times New Roman" w:eastAsia="仿宋" w:cs="Times New Roman"/>
              <w:color w:val="000000" w:themeColor="text1"/>
              <w:szCs w:val="44"/>
              <w:highlight w:val="none"/>
              <w14:textFill>
                <w14:solidFill>
                  <w14:schemeClr w14:val="tx1"/>
                </w14:solidFill>
              </w14:textFill>
            </w:rPr>
            <w:t>（商务技术部分）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2044039F">
          <w:pPr>
            <w:pStyle w:val="18"/>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_Toc10679 </w:instrText>
          </w:r>
          <w:r>
            <w:rPr>
              <w:rFonts w:eastAsia="仿宋"/>
              <w:color w:val="000000" w:themeColor="text1"/>
              <w:highlight w:val="none"/>
              <w14:textFill>
                <w14:solidFill>
                  <w14:schemeClr w14:val="tx1"/>
                </w14:solidFill>
              </w14:textFill>
            </w:rPr>
            <w:fldChar w:fldCharType="separate"/>
          </w:r>
          <w:r>
            <w:rPr>
              <w:rFonts w:eastAsia="仿宋"/>
              <w:bCs/>
              <w:color w:val="000000" w:themeColor="text1"/>
              <w:kern w:val="0"/>
              <w:szCs w:val="22"/>
              <w:highlight w:val="none"/>
              <w14:textFill>
                <w14:solidFill>
                  <w14:schemeClr w14:val="tx1"/>
                </w14:solidFill>
              </w14:textFill>
            </w:rPr>
            <w:t>第五章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64FFCC69">
          <w:pPr>
            <w:pStyle w:val="18"/>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_Toc7208 </w:instrText>
          </w:r>
          <w:r>
            <w:rPr>
              <w:rFonts w:eastAsia="仿宋"/>
              <w:color w:val="000000" w:themeColor="text1"/>
              <w:highlight w:val="none"/>
              <w14:textFill>
                <w14:solidFill>
                  <w14:schemeClr w14:val="tx1"/>
                </w14:solidFill>
              </w14:textFill>
            </w:rPr>
            <w:fldChar w:fldCharType="separate"/>
          </w:r>
          <w:r>
            <w:rPr>
              <w:rFonts w:ascii="Times New Roman" w:eastAsia="仿宋"/>
              <w:color w:val="000000" w:themeColor="text1"/>
              <w:szCs w:val="22"/>
              <w:highlight w:val="none"/>
              <w14:textFill>
                <w14:solidFill>
                  <w14:schemeClr w14:val="tx1"/>
                </w14:solidFill>
              </w14:textFill>
            </w:rPr>
            <w:t>第六章  磋商程序和方法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1F3F34D4">
          <w:pPr>
            <w:pStyle w:val="19"/>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_Toc477 </w:instrText>
          </w:r>
          <w:r>
            <w:rPr>
              <w:rFonts w:eastAsia="仿宋"/>
              <w:color w:val="000000" w:themeColor="text1"/>
              <w:highlight w:val="none"/>
              <w14:textFill>
                <w14:solidFill>
                  <w14:schemeClr w14:val="tx1"/>
                </w14:solidFill>
              </w14:textFill>
            </w:rPr>
            <w:fldChar w:fldCharType="separate"/>
          </w:r>
          <w:r>
            <w:rPr>
              <w:rFonts w:ascii="Times New Roman" w:hAnsi="Times New Roman" w:eastAsia="仿宋"/>
              <w:color w:val="000000" w:themeColor="text1"/>
              <w:szCs w:val="28"/>
              <w:highlight w:val="none"/>
              <w14:textFill>
                <w14:solidFill>
                  <w14:schemeClr w14:val="tx1"/>
                </w14:solidFill>
              </w14:textFill>
            </w:rPr>
            <w:t>磋商程序和方法前附表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32B467E5">
          <w:pPr>
            <w:pStyle w:val="19"/>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_Toc14099 </w:instrText>
          </w:r>
          <w:r>
            <w:rPr>
              <w:rFonts w:eastAsia="仿宋"/>
              <w:color w:val="000000" w:themeColor="text1"/>
              <w:highlight w:val="none"/>
              <w14:textFill>
                <w14:solidFill>
                  <w14:schemeClr w14:val="tx1"/>
                </w14:solidFill>
              </w14:textFill>
            </w:rPr>
            <w:fldChar w:fldCharType="separate"/>
          </w:r>
          <w:r>
            <w:rPr>
              <w:rFonts w:ascii="Times New Roman" w:hAnsi="Times New Roman" w:eastAsia="仿宋"/>
              <w:color w:val="000000" w:themeColor="text1"/>
              <w:szCs w:val="24"/>
              <w:highlight w:val="none"/>
              <w14:textFill>
                <w14:solidFill>
                  <w14:schemeClr w14:val="tx1"/>
                </w14:solidFill>
              </w14:textFill>
            </w:rPr>
            <w:t>1.磋商方法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4E654C63">
          <w:pPr>
            <w:pStyle w:val="19"/>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_Toc19487 </w:instrText>
          </w:r>
          <w:r>
            <w:rPr>
              <w:rFonts w:eastAsia="仿宋"/>
              <w:color w:val="000000" w:themeColor="text1"/>
              <w:highlight w:val="none"/>
              <w14:textFill>
                <w14:solidFill>
                  <w14:schemeClr w14:val="tx1"/>
                </w14:solidFill>
              </w14:textFill>
            </w:rPr>
            <w:fldChar w:fldCharType="separate"/>
          </w:r>
          <w:r>
            <w:rPr>
              <w:rFonts w:ascii="Times New Roman" w:hAnsi="Times New Roman" w:eastAsia="仿宋"/>
              <w:color w:val="000000" w:themeColor="text1"/>
              <w:szCs w:val="24"/>
              <w:highlight w:val="none"/>
              <w14:textFill>
                <w14:solidFill>
                  <w14:schemeClr w14:val="tx1"/>
                </w14:solidFill>
              </w14:textFill>
            </w:rPr>
            <w:t>2.评审标准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6474F042">
          <w:pPr>
            <w:pStyle w:val="19"/>
            <w:tabs>
              <w:tab w:val="right" w:leader="dot" w:pos="9746"/>
            </w:tabs>
            <w:rPr>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begin"/>
          </w:r>
          <w:r>
            <w:rPr>
              <w:rFonts w:eastAsia="仿宋"/>
              <w:color w:val="000000" w:themeColor="text1"/>
              <w:highlight w:val="none"/>
              <w14:textFill>
                <w14:solidFill>
                  <w14:schemeClr w14:val="tx1"/>
                </w14:solidFill>
              </w14:textFill>
            </w:rPr>
            <w:instrText xml:space="preserve"> HYPERLINK \l _Toc30691 </w:instrText>
          </w:r>
          <w:r>
            <w:rPr>
              <w:rFonts w:eastAsia="仿宋"/>
              <w:color w:val="000000" w:themeColor="text1"/>
              <w:highlight w:val="none"/>
              <w14:textFill>
                <w14:solidFill>
                  <w14:schemeClr w14:val="tx1"/>
                </w14:solidFill>
              </w14:textFill>
            </w:rPr>
            <w:fldChar w:fldCharType="separate"/>
          </w:r>
          <w:r>
            <w:rPr>
              <w:rFonts w:ascii="Times New Roman" w:hAnsi="Times New Roman" w:eastAsia="仿宋"/>
              <w:color w:val="000000" w:themeColor="text1"/>
              <w:szCs w:val="24"/>
              <w:highlight w:val="none"/>
              <w14:textFill>
                <w14:solidFill>
                  <w14:schemeClr w14:val="tx1"/>
                </w14:solidFill>
              </w14:textFill>
            </w:rPr>
            <w:t>3. 磋商程序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rFonts w:eastAsia="仿宋"/>
              <w:color w:val="000000" w:themeColor="text1"/>
              <w:highlight w:val="none"/>
              <w14:textFill>
                <w14:solidFill>
                  <w14:schemeClr w14:val="tx1"/>
                </w14:solidFill>
              </w14:textFill>
            </w:rPr>
            <w:fldChar w:fldCharType="end"/>
          </w:r>
        </w:p>
        <w:p w14:paraId="6702813C">
          <w:pPr>
            <w:tabs>
              <w:tab w:val="right" w:leader="dot" w:pos="9207"/>
            </w:tabs>
            <w:spacing w:line="360" w:lineRule="exact"/>
            <w:ind w:left="0" w:leftChars="0"/>
            <w:jc w:val="center"/>
            <w:rPr>
              <w:rFonts w:eastAsia="仿宋"/>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fldChar w:fldCharType="end"/>
          </w:r>
        </w:p>
      </w:sdtContent>
    </w:sdt>
    <w:p w14:paraId="4D3668BB">
      <w:pPr>
        <w:pStyle w:val="2"/>
        <w:numPr>
          <w:ilvl w:val="0"/>
          <w:numId w:val="0"/>
        </w:numPr>
        <w:jc w:val="center"/>
        <w:rPr>
          <w:rFonts w:ascii="Times New Roman" w:eastAsia="仿宋"/>
          <w:color w:val="000000" w:themeColor="text1"/>
          <w:sz w:val="44"/>
          <w:szCs w:val="24"/>
          <w:highlight w:val="none"/>
          <w14:textFill>
            <w14:solidFill>
              <w14:schemeClr w14:val="tx1"/>
            </w14:solidFill>
          </w14:textFill>
        </w:rPr>
        <w:sectPr>
          <w:pgSz w:w="11906" w:h="16838"/>
          <w:pgMar w:top="1440" w:right="1080" w:bottom="1440" w:left="1080" w:header="850" w:footer="992" w:gutter="0"/>
          <w:pgBorders>
            <w:top w:val="none" w:sz="0" w:space="0"/>
            <w:left w:val="none" w:sz="0" w:space="0"/>
            <w:bottom w:val="none" w:sz="0" w:space="0"/>
            <w:right w:val="none" w:sz="0" w:space="0"/>
          </w:pgBorders>
          <w:cols w:space="720" w:num="1"/>
          <w:docGrid w:type="lines" w:linePitch="312" w:charSpace="0"/>
        </w:sectPr>
      </w:pPr>
      <w:bookmarkStart w:id="21" w:name="_Toc23103"/>
      <w:bookmarkStart w:id="22" w:name="_Toc18344"/>
      <w:bookmarkStart w:id="23" w:name="_Toc5325"/>
      <w:bookmarkStart w:id="24" w:name="_Toc26287"/>
      <w:bookmarkStart w:id="25" w:name="_Toc28059"/>
      <w:bookmarkStart w:id="26" w:name="_Toc8473"/>
      <w:bookmarkStart w:id="27" w:name="_Toc23755"/>
      <w:bookmarkStart w:id="28" w:name="_Toc17089"/>
      <w:bookmarkStart w:id="29" w:name="_Toc3667"/>
    </w:p>
    <w:p w14:paraId="18E242F5">
      <w:pPr>
        <w:pStyle w:val="2"/>
        <w:numPr>
          <w:ilvl w:val="0"/>
          <w:numId w:val="0"/>
        </w:numPr>
        <w:jc w:val="center"/>
        <w:rPr>
          <w:rFonts w:ascii="Times New Roman" w:eastAsia="仿宋"/>
          <w:color w:val="000000" w:themeColor="text1"/>
          <w:sz w:val="44"/>
          <w:szCs w:val="24"/>
          <w:highlight w:val="none"/>
          <w14:textFill>
            <w14:solidFill>
              <w14:schemeClr w14:val="tx1"/>
            </w14:solidFill>
          </w14:textFill>
        </w:rPr>
      </w:pPr>
      <w:bookmarkStart w:id="30" w:name="_Toc31729"/>
      <w:r>
        <w:rPr>
          <w:rFonts w:ascii="Times New Roman" w:eastAsia="仿宋"/>
          <w:color w:val="000000" w:themeColor="text1"/>
          <w:sz w:val="44"/>
          <w:szCs w:val="24"/>
          <w:highlight w:val="none"/>
          <w14:textFill>
            <w14:solidFill>
              <w14:schemeClr w14:val="tx1"/>
            </w14:solidFill>
          </w14:textFill>
        </w:rPr>
        <w:t>第一章</w:t>
      </w:r>
      <w:r>
        <w:rPr>
          <w:rFonts w:hint="eastAsia" w:ascii="Times New Roman" w:eastAsia="仿宋"/>
          <w:color w:val="000000" w:themeColor="text1"/>
          <w:sz w:val="44"/>
          <w:szCs w:val="24"/>
          <w:highlight w:val="none"/>
          <w:lang w:val="en-US" w:eastAsia="zh-CN"/>
          <w14:textFill>
            <w14:solidFill>
              <w14:schemeClr w14:val="tx1"/>
            </w14:solidFill>
          </w14:textFill>
        </w:rPr>
        <w:t xml:space="preserve"> </w:t>
      </w:r>
      <w:r>
        <w:rPr>
          <w:rFonts w:ascii="Times New Roman" w:eastAsia="仿宋"/>
          <w:color w:val="000000" w:themeColor="text1"/>
          <w:sz w:val="44"/>
          <w:szCs w:val="24"/>
          <w:highlight w:val="none"/>
          <w14:textFill>
            <w14:solidFill>
              <w14:schemeClr w14:val="tx1"/>
            </w14:solidFill>
          </w14:textFill>
        </w:rPr>
        <w:t>竞争性磋商公告</w:t>
      </w:r>
      <w:bookmarkEnd w:id="21"/>
      <w:bookmarkEnd w:id="22"/>
      <w:bookmarkEnd w:id="23"/>
      <w:bookmarkEnd w:id="24"/>
      <w:bookmarkEnd w:id="25"/>
      <w:bookmarkEnd w:id="26"/>
      <w:bookmarkEnd w:id="27"/>
      <w:bookmarkEnd w:id="28"/>
      <w:bookmarkEnd w:id="29"/>
      <w:bookmarkEnd w:id="30"/>
    </w:p>
    <w:p w14:paraId="4A153C1A">
      <w:pPr>
        <w:spacing w:before="156" w:beforeLines="50" w:after="156" w:afterLines="50" w:line="460" w:lineRule="exact"/>
        <w:jc w:val="center"/>
        <w:rPr>
          <w:rFonts w:eastAsia="仿宋"/>
          <w:color w:val="000000" w:themeColor="text1"/>
          <w:sz w:val="40"/>
          <w:szCs w:val="40"/>
          <w:highlight w:val="none"/>
          <w14:textFill>
            <w14:solidFill>
              <w14:schemeClr w14:val="tx1"/>
            </w14:solidFill>
          </w14:textFill>
        </w:rPr>
      </w:pPr>
      <w:r>
        <w:rPr>
          <w:rFonts w:hint="eastAsia" w:eastAsia="仿宋"/>
          <w:b/>
          <w:color w:val="000000" w:themeColor="text1"/>
          <w:sz w:val="40"/>
          <w:szCs w:val="40"/>
          <w:highlight w:val="none"/>
          <w:lang w:eastAsia="zh-CN"/>
          <w14:textFill>
            <w14:solidFill>
              <w14:schemeClr w14:val="tx1"/>
            </w14:solidFill>
          </w14:textFill>
        </w:rPr>
        <w:t>中国共产党云南省委员会宣传部云南发布活动推广项目（一采三年，第一年）</w:t>
      </w:r>
      <w:r>
        <w:rPr>
          <w:rFonts w:eastAsia="仿宋"/>
          <w:b/>
          <w:color w:val="000000" w:themeColor="text1"/>
          <w:kern w:val="0"/>
          <w:sz w:val="40"/>
          <w:szCs w:val="40"/>
          <w:highlight w:val="none"/>
          <w14:textFill>
            <w14:solidFill>
              <w14:schemeClr w14:val="tx1"/>
            </w14:solidFill>
          </w14:textFill>
        </w:rPr>
        <w:t>竞争性磋商公告</w:t>
      </w:r>
    </w:p>
    <w:p w14:paraId="005673D1">
      <w:pPr>
        <w:pBdr>
          <w:top w:val="single" w:color="auto" w:sz="4" w:space="1"/>
          <w:left w:val="single" w:color="auto" w:sz="4" w:space="4"/>
          <w:bottom w:val="single" w:color="auto" w:sz="4" w:space="1"/>
          <w:right w:val="single" w:color="auto" w:sz="4" w:space="4"/>
        </w:pBdr>
        <w:spacing w:line="44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项目概况</w:t>
      </w:r>
    </w:p>
    <w:p w14:paraId="16DE2E60">
      <w:pPr>
        <w:pBdr>
          <w:top w:val="single" w:color="auto" w:sz="4" w:space="1"/>
          <w:left w:val="single" w:color="auto" w:sz="4" w:space="4"/>
          <w:bottom w:val="single" w:color="auto" w:sz="4" w:space="1"/>
          <w:right w:val="single" w:color="auto" w:sz="4" w:space="4"/>
        </w:pBdr>
        <w:spacing w:line="440" w:lineRule="exact"/>
        <w:ind w:firstLine="420" w:firstLineChars="200"/>
        <w:rPr>
          <w:rFonts w:eastAsia="仿宋"/>
          <w:color w:val="000000" w:themeColor="text1"/>
          <w:szCs w:val="21"/>
          <w:highlight w:val="none"/>
          <w14:textFill>
            <w14:solidFill>
              <w14:schemeClr w14:val="tx1"/>
            </w14:solidFill>
          </w14:textFill>
        </w:rPr>
      </w:pPr>
      <w:r>
        <w:rPr>
          <w:rFonts w:hint="eastAsia" w:eastAsia="仿宋"/>
          <w:b w:val="0"/>
          <w:bCs w:val="0"/>
          <w:color w:val="000000" w:themeColor="text1"/>
          <w:szCs w:val="21"/>
          <w:highlight w:val="none"/>
          <w:u w:val="single"/>
          <w:lang w:eastAsia="zh-CN"/>
          <w14:textFill>
            <w14:solidFill>
              <w14:schemeClr w14:val="tx1"/>
            </w14:solidFill>
          </w14:textFill>
        </w:rPr>
        <w:t>云南发布活动推广项目（一采三年，第一年）</w:t>
      </w:r>
      <w:r>
        <w:rPr>
          <w:rFonts w:eastAsia="仿宋"/>
          <w:color w:val="000000" w:themeColor="text1"/>
          <w:szCs w:val="21"/>
          <w:highlight w:val="none"/>
          <w14:textFill>
            <w14:solidFill>
              <w14:schemeClr w14:val="tx1"/>
            </w14:solidFill>
          </w14:textFill>
        </w:rPr>
        <w:t>的潜在供应商应在</w:t>
      </w:r>
      <w:r>
        <w:rPr>
          <w:rFonts w:eastAsia="仿宋"/>
          <w:color w:val="000000" w:themeColor="text1"/>
          <w:szCs w:val="21"/>
          <w:highlight w:val="none"/>
          <w:u w:val="single"/>
          <w14:textFill>
            <w14:solidFill>
              <w14:schemeClr w14:val="tx1"/>
            </w14:solidFill>
          </w14:textFill>
        </w:rPr>
        <w:t>政采云平台（https://www.zcygov.cn/）线上（下载）</w:t>
      </w:r>
      <w:r>
        <w:rPr>
          <w:rFonts w:eastAsia="仿宋"/>
          <w:color w:val="000000" w:themeColor="text1"/>
          <w:szCs w:val="21"/>
          <w:highlight w:val="none"/>
          <w14:textFill>
            <w14:solidFill>
              <w14:schemeClr w14:val="tx1"/>
            </w14:solidFill>
          </w14:textFill>
        </w:rPr>
        <w:t>获取</w:t>
      </w:r>
      <w:r>
        <w:rPr>
          <w:rFonts w:eastAsia="仿宋"/>
          <w:color w:val="000000" w:themeColor="text1"/>
          <w:spacing w:val="-6"/>
          <w:szCs w:val="21"/>
          <w:highlight w:val="none"/>
          <w14:textFill>
            <w14:solidFill>
              <w14:schemeClr w14:val="tx1"/>
            </w14:solidFill>
          </w14:textFill>
        </w:rPr>
        <w:t>竞争性磋商文件，并于</w:t>
      </w:r>
      <w:r>
        <w:rPr>
          <w:rFonts w:eastAsia="仿宋"/>
          <w:color w:val="000000" w:themeColor="text1"/>
          <w:spacing w:val="-6"/>
          <w:szCs w:val="21"/>
          <w:highlight w:val="none"/>
          <w:u w:val="single"/>
          <w14:textFill>
            <w14:solidFill>
              <w14:schemeClr w14:val="tx1"/>
            </w14:solidFill>
          </w14:textFill>
        </w:rPr>
        <w:t>202</w:t>
      </w:r>
      <w:r>
        <w:rPr>
          <w:rFonts w:hint="eastAsia" w:eastAsia="仿宋"/>
          <w:color w:val="000000" w:themeColor="text1"/>
          <w:spacing w:val="-6"/>
          <w:szCs w:val="21"/>
          <w:highlight w:val="none"/>
          <w:u w:val="single"/>
          <w:lang w:val="en-US" w:eastAsia="zh-CN"/>
          <w14:textFill>
            <w14:solidFill>
              <w14:schemeClr w14:val="tx1"/>
            </w14:solidFill>
          </w14:textFill>
        </w:rPr>
        <w:t>5</w:t>
      </w:r>
      <w:r>
        <w:rPr>
          <w:rFonts w:eastAsia="仿宋"/>
          <w:color w:val="000000" w:themeColor="text1"/>
          <w:spacing w:val="-6"/>
          <w:szCs w:val="21"/>
          <w:highlight w:val="none"/>
          <w:u w:val="single"/>
          <w14:textFill>
            <w14:solidFill>
              <w14:schemeClr w14:val="tx1"/>
            </w14:solidFill>
          </w14:textFill>
        </w:rPr>
        <w:t>年</w:t>
      </w:r>
      <w:r>
        <w:rPr>
          <w:rFonts w:hint="eastAsia" w:eastAsia="仿宋"/>
          <w:color w:val="000000" w:themeColor="text1"/>
          <w:spacing w:val="-6"/>
          <w:szCs w:val="21"/>
          <w:highlight w:val="none"/>
          <w:u w:val="single"/>
          <w:lang w:val="en-US" w:eastAsia="zh-CN"/>
          <w14:textFill>
            <w14:solidFill>
              <w14:schemeClr w14:val="tx1"/>
            </w14:solidFill>
          </w14:textFill>
        </w:rPr>
        <w:t>04</w:t>
      </w:r>
      <w:r>
        <w:rPr>
          <w:rFonts w:eastAsia="仿宋"/>
          <w:color w:val="000000" w:themeColor="text1"/>
          <w:spacing w:val="-6"/>
          <w:szCs w:val="21"/>
          <w:highlight w:val="none"/>
          <w:u w:val="single"/>
          <w14:textFill>
            <w14:solidFill>
              <w14:schemeClr w14:val="tx1"/>
            </w14:solidFill>
          </w14:textFill>
        </w:rPr>
        <w:t>月</w:t>
      </w:r>
      <w:r>
        <w:rPr>
          <w:rFonts w:hint="eastAsia" w:eastAsia="仿宋"/>
          <w:color w:val="000000" w:themeColor="text1"/>
          <w:spacing w:val="-6"/>
          <w:szCs w:val="21"/>
          <w:highlight w:val="none"/>
          <w:u w:val="single"/>
          <w:lang w:val="en-US" w:eastAsia="zh-CN"/>
          <w14:textFill>
            <w14:solidFill>
              <w14:schemeClr w14:val="tx1"/>
            </w14:solidFill>
          </w14:textFill>
        </w:rPr>
        <w:t>24</w:t>
      </w:r>
      <w:r>
        <w:rPr>
          <w:rFonts w:eastAsia="仿宋"/>
          <w:color w:val="000000" w:themeColor="text1"/>
          <w:spacing w:val="-6"/>
          <w:szCs w:val="21"/>
          <w:highlight w:val="none"/>
          <w:u w:val="single"/>
          <w14:textFill>
            <w14:solidFill>
              <w14:schemeClr w14:val="tx1"/>
            </w14:solidFill>
          </w14:textFill>
        </w:rPr>
        <w:t>日</w:t>
      </w:r>
      <w:r>
        <w:rPr>
          <w:rFonts w:hint="eastAsia" w:eastAsia="仿宋"/>
          <w:color w:val="000000" w:themeColor="text1"/>
          <w:spacing w:val="-6"/>
          <w:szCs w:val="21"/>
          <w:highlight w:val="none"/>
          <w:u w:val="single"/>
          <w:lang w:val="en-US" w:eastAsia="zh-CN"/>
          <w14:textFill>
            <w14:solidFill>
              <w14:schemeClr w14:val="tx1"/>
            </w14:solidFill>
          </w14:textFill>
        </w:rPr>
        <w:t>09</w:t>
      </w:r>
      <w:r>
        <w:rPr>
          <w:rFonts w:eastAsia="仿宋"/>
          <w:color w:val="000000" w:themeColor="text1"/>
          <w:spacing w:val="-6"/>
          <w:szCs w:val="21"/>
          <w:highlight w:val="none"/>
          <w:u w:val="single"/>
          <w14:textFill>
            <w14:solidFill>
              <w14:schemeClr w14:val="tx1"/>
            </w14:solidFill>
          </w14:textFill>
        </w:rPr>
        <w:t>点</w:t>
      </w:r>
      <w:r>
        <w:rPr>
          <w:rFonts w:hint="eastAsia" w:eastAsia="仿宋"/>
          <w:color w:val="000000" w:themeColor="text1"/>
          <w:spacing w:val="-6"/>
          <w:szCs w:val="21"/>
          <w:highlight w:val="none"/>
          <w:u w:val="single"/>
          <w:lang w:val="en-US" w:eastAsia="zh-CN"/>
          <w14:textFill>
            <w14:solidFill>
              <w14:schemeClr w14:val="tx1"/>
            </w14:solidFill>
          </w14:textFill>
        </w:rPr>
        <w:t>30</w:t>
      </w:r>
      <w:r>
        <w:rPr>
          <w:rFonts w:eastAsia="仿宋"/>
          <w:color w:val="000000" w:themeColor="text1"/>
          <w:spacing w:val="-6"/>
          <w:szCs w:val="21"/>
          <w:highlight w:val="none"/>
          <w:u w:val="single"/>
          <w14:textFill>
            <w14:solidFill>
              <w14:schemeClr w14:val="tx1"/>
            </w14:solidFill>
          </w14:textFill>
        </w:rPr>
        <w:t>分</w:t>
      </w:r>
      <w:r>
        <w:rPr>
          <w:rFonts w:eastAsia="仿宋"/>
          <w:bCs/>
          <w:color w:val="000000" w:themeColor="text1"/>
          <w:spacing w:val="-6"/>
          <w:szCs w:val="21"/>
          <w:highlight w:val="none"/>
          <w14:textFill>
            <w14:solidFill>
              <w14:schemeClr w14:val="tx1"/>
            </w14:solidFill>
          </w14:textFill>
        </w:rPr>
        <w:t>（北京时间）前提交响应文件</w:t>
      </w:r>
      <w:r>
        <w:rPr>
          <w:rFonts w:eastAsia="仿宋"/>
          <w:color w:val="000000" w:themeColor="text1"/>
          <w:spacing w:val="-6"/>
          <w:szCs w:val="21"/>
          <w:highlight w:val="none"/>
          <w14:textFill>
            <w14:solidFill>
              <w14:schemeClr w14:val="tx1"/>
            </w14:solidFill>
          </w14:textFill>
        </w:rPr>
        <w:t>。</w:t>
      </w:r>
    </w:p>
    <w:p w14:paraId="1BE0840B">
      <w:pPr>
        <w:keepNext/>
        <w:keepLines/>
        <w:pageBreakBefore w:val="0"/>
        <w:widowControl w:val="0"/>
        <w:kinsoku/>
        <w:wordWrap/>
        <w:overflowPunct/>
        <w:topLinePunct w:val="0"/>
        <w:autoSpaceDE/>
        <w:autoSpaceDN/>
        <w:bidi w:val="0"/>
        <w:adjustRightInd/>
        <w:snapToGrid/>
        <w:spacing w:line="480" w:lineRule="exact"/>
        <w:ind w:firstLine="422" w:firstLineChars="200"/>
        <w:textAlignment w:val="auto"/>
        <w:outlineLvl w:val="1"/>
        <w:rPr>
          <w:rFonts w:eastAsia="仿宋"/>
          <w:b/>
          <w:color w:val="000000" w:themeColor="text1"/>
          <w:szCs w:val="21"/>
          <w:highlight w:val="none"/>
          <w14:textFill>
            <w14:solidFill>
              <w14:schemeClr w14:val="tx1"/>
            </w14:solidFill>
          </w14:textFill>
        </w:rPr>
      </w:pPr>
      <w:bookmarkStart w:id="31" w:name="_Toc26560"/>
      <w:bookmarkStart w:id="32" w:name="_Toc15687"/>
      <w:r>
        <w:rPr>
          <w:rFonts w:eastAsia="仿宋"/>
          <w:b/>
          <w:color w:val="000000" w:themeColor="text1"/>
          <w:szCs w:val="21"/>
          <w:highlight w:val="none"/>
          <w14:textFill>
            <w14:solidFill>
              <w14:schemeClr w14:val="tx1"/>
            </w14:solidFill>
          </w14:textFill>
        </w:rPr>
        <w:t>一、项目基本情况</w:t>
      </w:r>
      <w:bookmarkEnd w:id="31"/>
      <w:bookmarkEnd w:id="32"/>
    </w:p>
    <w:p w14:paraId="6C4B9C79">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1.项目编号：</w:t>
      </w:r>
      <w:r>
        <w:rPr>
          <w:rFonts w:hint="eastAsia" w:eastAsia="仿宋"/>
          <w:color w:val="000000" w:themeColor="text1"/>
          <w:szCs w:val="21"/>
          <w:highlight w:val="none"/>
          <w:lang w:eastAsia="zh-CN"/>
          <w14:textFill>
            <w14:solidFill>
              <w14:schemeClr w14:val="tx1"/>
            </w14:solidFill>
          </w14:textFill>
        </w:rPr>
        <w:t>YNZC2025-C3-01447-YNGH-0084</w:t>
      </w:r>
      <w:r>
        <w:rPr>
          <w:rFonts w:eastAsia="仿宋"/>
          <w:color w:val="000000" w:themeColor="text1"/>
          <w:szCs w:val="21"/>
          <w:highlight w:val="none"/>
          <w14:textFill>
            <w14:solidFill>
              <w14:schemeClr w14:val="tx1"/>
            </w14:solidFill>
          </w14:textFill>
        </w:rPr>
        <w:t>；</w:t>
      </w:r>
    </w:p>
    <w:p w14:paraId="3CFACABF">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2.项目名称：</w:t>
      </w:r>
      <w:r>
        <w:rPr>
          <w:rFonts w:hint="eastAsia" w:eastAsia="仿宋"/>
          <w:color w:val="000000" w:themeColor="text1"/>
          <w:szCs w:val="21"/>
          <w:highlight w:val="none"/>
          <w:lang w:eastAsia="zh-CN"/>
          <w14:textFill>
            <w14:solidFill>
              <w14:schemeClr w14:val="tx1"/>
            </w14:solidFill>
          </w14:textFill>
        </w:rPr>
        <w:t>云南发布活动推广项目（一采三年，第一年）</w:t>
      </w:r>
      <w:r>
        <w:rPr>
          <w:rFonts w:eastAsia="仿宋"/>
          <w:color w:val="000000" w:themeColor="text1"/>
          <w:szCs w:val="21"/>
          <w:highlight w:val="none"/>
          <w14:textFill>
            <w14:solidFill>
              <w14:schemeClr w14:val="tx1"/>
            </w14:solidFill>
          </w14:textFill>
        </w:rPr>
        <w:t>；</w:t>
      </w:r>
    </w:p>
    <w:p w14:paraId="7CDA305B">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3.采购方式：竞争性磋商；</w:t>
      </w:r>
    </w:p>
    <w:p w14:paraId="74C97C38">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4.预算金额：</w:t>
      </w:r>
      <w:r>
        <w:rPr>
          <w:rFonts w:hint="eastAsia" w:eastAsia="仿宋"/>
          <w:color w:val="000000" w:themeColor="text1"/>
          <w:szCs w:val="21"/>
          <w:highlight w:val="none"/>
          <w:lang w:val="en-US" w:eastAsia="zh-CN"/>
          <w14:textFill>
            <w14:solidFill>
              <w14:schemeClr w14:val="tx1"/>
            </w14:solidFill>
          </w14:textFill>
        </w:rPr>
        <w:t>壹佰零贰万贰仟元整</w:t>
      </w:r>
      <w:r>
        <w:rPr>
          <w:rFonts w:hint="eastAsia" w:eastAsia="仿宋"/>
          <w:color w:val="000000" w:themeColor="text1"/>
          <w:szCs w:val="21"/>
          <w:highlight w:val="none"/>
          <w:lang w:eastAsia="zh-CN"/>
          <w14:textFill>
            <w14:solidFill>
              <w14:schemeClr w14:val="tx1"/>
            </w14:solidFill>
          </w14:textFill>
        </w:rPr>
        <w:t>（</w:t>
      </w:r>
      <w:r>
        <w:rPr>
          <w:rFonts w:hint="eastAsia" w:eastAsia="仿宋"/>
          <w:color w:val="000000" w:themeColor="text1"/>
          <w:szCs w:val="21"/>
          <w:highlight w:val="none"/>
          <w:lang w:val="en-US" w:eastAsia="zh-CN"/>
          <w14:textFill>
            <w14:solidFill>
              <w14:schemeClr w14:val="tx1"/>
            </w14:solidFill>
          </w14:textFill>
        </w:rPr>
        <w:t>¥1022000.00）</w:t>
      </w:r>
      <w:r>
        <w:rPr>
          <w:rFonts w:eastAsia="仿宋"/>
          <w:color w:val="000000" w:themeColor="text1"/>
          <w:szCs w:val="21"/>
          <w:highlight w:val="none"/>
          <w14:textFill>
            <w14:solidFill>
              <w14:schemeClr w14:val="tx1"/>
            </w14:solidFill>
          </w14:textFill>
        </w:rPr>
        <w:t>；</w:t>
      </w:r>
    </w:p>
    <w:p w14:paraId="747561A8">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5.最高限价：</w:t>
      </w:r>
      <w:r>
        <w:rPr>
          <w:rFonts w:hint="eastAsia" w:eastAsia="仿宋"/>
          <w:color w:val="000000" w:themeColor="text1"/>
          <w:szCs w:val="21"/>
          <w:highlight w:val="none"/>
          <w:lang w:val="en-US" w:eastAsia="zh-CN"/>
          <w14:textFill>
            <w14:solidFill>
              <w14:schemeClr w14:val="tx1"/>
            </w14:solidFill>
          </w14:textFill>
        </w:rPr>
        <w:t>壹佰零贰万贰仟元整（¥1022000.00）</w:t>
      </w:r>
      <w:r>
        <w:rPr>
          <w:rFonts w:eastAsia="仿宋"/>
          <w:color w:val="000000" w:themeColor="text1"/>
          <w:szCs w:val="21"/>
          <w:highlight w:val="none"/>
          <w14:textFill>
            <w14:solidFill>
              <w14:schemeClr w14:val="tx1"/>
            </w14:solidFill>
          </w14:textFill>
        </w:rPr>
        <w:t>；</w:t>
      </w:r>
    </w:p>
    <w:p w14:paraId="1C657511">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6.采购内容：</w:t>
      </w:r>
      <w:r>
        <w:rPr>
          <w:rFonts w:hint="eastAsia" w:eastAsia="仿宋"/>
          <w:color w:val="000000" w:themeColor="text1"/>
          <w:szCs w:val="21"/>
          <w:highlight w:val="none"/>
          <w:lang w:val="en-US" w:eastAsia="zh-CN"/>
          <w14:textFill>
            <w14:solidFill>
              <w14:schemeClr w14:val="tx1"/>
            </w14:solidFill>
          </w14:textFill>
        </w:rPr>
        <w:t>拟采购一家具备服务能力的供应商完成“云南发布”活动的相关推广工作。含全年策划开展2场线下推广活动（主要包括地铁宣传及重大会议活动开展线下推广）；全年策划开展不少于3场线上主题策划活动；全年开展“云南发布”供稿信息员线上或线下工作会不少于2期；全年策划设计“云南发布”IP形象文创产品不少于5种，每种不少于300份；全年策划不少于1组“云南发布”IP形象微信表情包，设计不少于16个微信表情；完成“云南发布”IP形象数字人设计，全年策划不少于40期数字人播报信息等。</w:t>
      </w:r>
    </w:p>
    <w:p w14:paraId="1335DA96">
      <w:pPr>
        <w:pageBreakBefore w:val="0"/>
        <w:widowControl w:val="0"/>
        <w:kinsoku/>
        <w:wordWrap/>
        <w:overflowPunct/>
        <w:topLinePunct w:val="0"/>
        <w:autoSpaceDE/>
        <w:autoSpaceDN/>
        <w:bidi w:val="0"/>
        <w:adjustRightInd/>
        <w:snapToGrid/>
        <w:spacing w:line="480" w:lineRule="exact"/>
        <w:ind w:firstLine="422" w:firstLineChars="200"/>
        <w:textAlignment w:val="auto"/>
        <w:rPr>
          <w:rFonts w:eastAsia="仿宋"/>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注：本项目共设一个标段。供应商必须对本项目所有内容进行完整报价，不得出现缺项、漏项或无报价情况，否则响应文件将按无效处理。</w:t>
      </w:r>
    </w:p>
    <w:p w14:paraId="128F06A8">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7.合同履行期限：</w:t>
      </w:r>
      <w:r>
        <w:rPr>
          <w:rFonts w:hint="eastAsia" w:eastAsia="仿宋"/>
          <w:color w:val="000000" w:themeColor="text1"/>
          <w:szCs w:val="21"/>
          <w:highlight w:val="none"/>
          <w:lang w:val="en-US" w:eastAsia="zh-CN"/>
          <w14:textFill>
            <w14:solidFill>
              <w14:schemeClr w14:val="tx1"/>
            </w14:solidFill>
          </w14:textFill>
        </w:rPr>
        <w:t>三年，合同一年一签</w:t>
      </w:r>
      <w:r>
        <w:rPr>
          <w:rFonts w:eastAsia="仿宋"/>
          <w:color w:val="000000" w:themeColor="text1"/>
          <w:szCs w:val="21"/>
          <w:highlight w:val="none"/>
          <w14:textFill>
            <w14:solidFill>
              <w14:schemeClr w14:val="tx1"/>
            </w14:solidFill>
          </w14:textFill>
        </w:rPr>
        <w:t>；</w:t>
      </w:r>
    </w:p>
    <w:p w14:paraId="57712CC0">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8.服务地点：</w:t>
      </w:r>
      <w:r>
        <w:rPr>
          <w:rFonts w:hint="eastAsia" w:eastAsia="仿宋"/>
          <w:color w:val="000000" w:themeColor="text1"/>
          <w:szCs w:val="21"/>
          <w:highlight w:val="none"/>
          <w:lang w:eastAsia="zh-CN"/>
          <w14:textFill>
            <w14:solidFill>
              <w14:schemeClr w14:val="tx1"/>
            </w14:solidFill>
          </w14:textFill>
        </w:rPr>
        <w:t>云南省昆明市西山区广福路8号</w:t>
      </w:r>
      <w:r>
        <w:rPr>
          <w:rFonts w:eastAsia="仿宋"/>
          <w:color w:val="000000" w:themeColor="text1"/>
          <w:szCs w:val="21"/>
          <w:highlight w:val="none"/>
          <w14:textFill>
            <w14:solidFill>
              <w14:schemeClr w14:val="tx1"/>
            </w14:solidFill>
          </w14:textFill>
        </w:rPr>
        <w:t>；</w:t>
      </w:r>
    </w:p>
    <w:p w14:paraId="1355FFD2">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9.质量要求：</w:t>
      </w:r>
      <w:r>
        <w:rPr>
          <w:rFonts w:hint="eastAsia" w:eastAsia="仿宋"/>
          <w:color w:val="000000" w:themeColor="text1"/>
          <w:szCs w:val="21"/>
          <w:highlight w:val="none"/>
          <w:lang w:eastAsia="zh-CN"/>
          <w14:textFill>
            <w14:solidFill>
              <w14:schemeClr w14:val="tx1"/>
            </w14:solidFill>
          </w14:textFill>
        </w:rPr>
        <w:t>符合国家相关标准、行业标准、地方标准和其他相关标准、规范及采购人要求；确保质量全部合格，力争达到更优水准。</w:t>
      </w:r>
    </w:p>
    <w:p w14:paraId="63998F9B">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10.本项目不接受联合体参与磋商。</w:t>
      </w:r>
      <w:bookmarkStart w:id="33" w:name="_Toc24594"/>
    </w:p>
    <w:p w14:paraId="06003D04">
      <w:pPr>
        <w:keepNext/>
        <w:keepLines/>
        <w:pageBreakBefore w:val="0"/>
        <w:widowControl w:val="0"/>
        <w:kinsoku/>
        <w:wordWrap/>
        <w:overflowPunct/>
        <w:topLinePunct w:val="0"/>
        <w:autoSpaceDE/>
        <w:autoSpaceDN/>
        <w:bidi w:val="0"/>
        <w:adjustRightInd/>
        <w:snapToGrid/>
        <w:spacing w:line="480" w:lineRule="exact"/>
        <w:ind w:firstLine="422" w:firstLineChars="200"/>
        <w:textAlignment w:val="auto"/>
        <w:outlineLvl w:val="1"/>
        <w:rPr>
          <w:rFonts w:eastAsia="仿宋"/>
          <w:b/>
          <w:color w:val="000000" w:themeColor="text1"/>
          <w:szCs w:val="21"/>
          <w:highlight w:val="none"/>
          <w14:textFill>
            <w14:solidFill>
              <w14:schemeClr w14:val="tx1"/>
            </w14:solidFill>
          </w14:textFill>
        </w:rPr>
      </w:pPr>
      <w:bookmarkStart w:id="34" w:name="_Toc30614"/>
      <w:r>
        <w:rPr>
          <w:rFonts w:eastAsia="仿宋"/>
          <w:b/>
          <w:color w:val="000000" w:themeColor="text1"/>
          <w:szCs w:val="21"/>
          <w:highlight w:val="none"/>
          <w14:textFill>
            <w14:solidFill>
              <w14:schemeClr w14:val="tx1"/>
            </w14:solidFill>
          </w14:textFill>
        </w:rPr>
        <w:t>二、申请人的资格要求</w:t>
      </w:r>
      <w:bookmarkEnd w:id="33"/>
      <w:bookmarkEnd w:id="34"/>
    </w:p>
    <w:p w14:paraId="7DFF143C">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仿宋"/>
          <w:color w:val="000000" w:themeColor="text1"/>
          <w:szCs w:val="21"/>
          <w:highlight w:val="none"/>
          <w:lang w:eastAsia="zh-CN"/>
          <w14:textFill>
            <w14:solidFill>
              <w14:schemeClr w14:val="tx1"/>
            </w14:solidFill>
          </w14:textFill>
        </w:rPr>
      </w:pPr>
      <w:r>
        <w:rPr>
          <w:rFonts w:eastAsia="仿宋"/>
          <w:color w:val="000000" w:themeColor="text1"/>
          <w:szCs w:val="21"/>
          <w:highlight w:val="none"/>
          <w14:textFill>
            <w14:solidFill>
              <w14:schemeClr w14:val="tx1"/>
            </w14:solidFill>
          </w14:textFill>
        </w:rPr>
        <w:t>1.满足《中华人民共和国政府采购法》第二十二条规定</w:t>
      </w:r>
      <w:r>
        <w:rPr>
          <w:rFonts w:hint="eastAsia" w:eastAsia="仿宋"/>
          <w:color w:val="000000" w:themeColor="text1"/>
          <w:szCs w:val="21"/>
          <w:highlight w:val="none"/>
          <w:lang w:eastAsia="zh-CN"/>
          <w14:textFill>
            <w14:solidFill>
              <w14:schemeClr w14:val="tx1"/>
            </w14:solidFill>
          </w14:textFill>
        </w:rPr>
        <w:t>。</w:t>
      </w:r>
    </w:p>
    <w:p w14:paraId="4DCF1B72">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2.落实政府采购政策需满足的资格要求：</w:t>
      </w:r>
      <w:r>
        <w:rPr>
          <w:rFonts w:hint="eastAsia" w:eastAsia="仿宋"/>
          <w:color w:val="000000" w:themeColor="text1"/>
          <w:szCs w:val="21"/>
          <w:highlight w:val="none"/>
          <w14:textFill>
            <w14:solidFill>
              <w14:schemeClr w14:val="tx1"/>
            </w14:solidFill>
          </w14:textFill>
        </w:rPr>
        <w:t>本项目非专门面向中小企业采购的项目。评审时小型和微型企业享受10%的价格折扣，监狱企业、残疾人福利性单位视同小型、微型企业</w:t>
      </w:r>
      <w:r>
        <w:rPr>
          <w:rFonts w:eastAsia="仿宋"/>
          <w:color w:val="000000" w:themeColor="text1"/>
          <w:szCs w:val="21"/>
          <w:highlight w:val="none"/>
          <w14:textFill>
            <w14:solidFill>
              <w14:schemeClr w14:val="tx1"/>
            </w14:solidFill>
          </w14:textFill>
        </w:rPr>
        <w:t>。</w:t>
      </w:r>
    </w:p>
    <w:p w14:paraId="3BA3F64F">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3.本项目的特定资格要求：无。</w:t>
      </w:r>
    </w:p>
    <w:p w14:paraId="6D0B59E8">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仿宋"/>
          <w:color w:val="000000" w:themeColor="text1"/>
          <w:szCs w:val="21"/>
          <w:highlight w:val="none"/>
          <w14:textFill>
            <w14:solidFill>
              <w14:schemeClr w14:val="tx1"/>
            </w14:solidFill>
          </w14:textFill>
        </w:rPr>
      </w:pPr>
      <w:r>
        <w:rPr>
          <w:rFonts w:hint="eastAsia" w:eastAsia="仿宋"/>
          <w:color w:val="000000" w:themeColor="text1"/>
          <w:szCs w:val="21"/>
          <w:highlight w:val="none"/>
          <w:lang w:val="en-US" w:eastAsia="zh-CN"/>
          <w14:textFill>
            <w14:solidFill>
              <w14:schemeClr w14:val="tx1"/>
            </w14:solidFill>
          </w14:textFill>
        </w:rPr>
        <w:t>4.</w:t>
      </w:r>
      <w:r>
        <w:rPr>
          <w:rFonts w:hint="eastAsia" w:eastAsia="仿宋"/>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07012123">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eastAsia="仿宋"/>
          <w:color w:val="000000" w:themeColor="text1"/>
          <w:szCs w:val="21"/>
          <w:highlight w:val="none"/>
          <w:lang w:val="en-US" w:eastAsia="zh-CN"/>
          <w14:textFill>
            <w14:solidFill>
              <w14:schemeClr w14:val="tx1"/>
            </w14:solidFill>
          </w14:textFill>
        </w:rPr>
      </w:pPr>
      <w:r>
        <w:rPr>
          <w:rFonts w:hint="eastAsia" w:eastAsia="仿宋"/>
          <w:color w:val="000000" w:themeColor="text1"/>
          <w:szCs w:val="21"/>
          <w:highlight w:val="none"/>
          <w:lang w:val="en-US" w:eastAsia="zh-CN"/>
          <w14:textFill>
            <w14:solidFill>
              <w14:schemeClr w14:val="tx1"/>
            </w14:solidFill>
          </w14:textFill>
        </w:rPr>
        <w:t>5.供应商未被列入“信用中国”（www.creditchina.gov.cn）网站失信被执行人、重大税收违法案件当事人名单、政府采购严重违法失信名单及中国政府采购网（www.ccgp.gov.cn）“政府采购严重违法失信行为信息记录”名单。供应商存在不良信用记录的，不得参与本次政府采购活动。</w:t>
      </w:r>
    </w:p>
    <w:p w14:paraId="705ACC7D">
      <w:pPr>
        <w:keepNext/>
        <w:keepLines/>
        <w:pageBreakBefore w:val="0"/>
        <w:widowControl w:val="0"/>
        <w:kinsoku/>
        <w:wordWrap/>
        <w:overflowPunct/>
        <w:topLinePunct w:val="0"/>
        <w:autoSpaceDE/>
        <w:autoSpaceDN/>
        <w:bidi w:val="0"/>
        <w:adjustRightInd/>
        <w:snapToGrid/>
        <w:spacing w:line="480" w:lineRule="exact"/>
        <w:ind w:firstLine="422" w:firstLineChars="200"/>
        <w:textAlignment w:val="auto"/>
        <w:outlineLvl w:val="1"/>
        <w:rPr>
          <w:rFonts w:eastAsia="仿宋"/>
          <w:b/>
          <w:color w:val="000000" w:themeColor="text1"/>
          <w:szCs w:val="21"/>
          <w:highlight w:val="none"/>
          <w14:textFill>
            <w14:solidFill>
              <w14:schemeClr w14:val="tx1"/>
            </w14:solidFill>
          </w14:textFill>
        </w:rPr>
      </w:pPr>
      <w:bookmarkStart w:id="35" w:name="_Toc2809"/>
      <w:bookmarkStart w:id="36" w:name="_Toc26921"/>
      <w:r>
        <w:rPr>
          <w:rFonts w:eastAsia="仿宋"/>
          <w:b/>
          <w:color w:val="000000" w:themeColor="text1"/>
          <w:szCs w:val="21"/>
          <w:highlight w:val="none"/>
          <w14:textFill>
            <w14:solidFill>
              <w14:schemeClr w14:val="tx1"/>
            </w14:solidFill>
          </w14:textFill>
        </w:rPr>
        <w:t>三、获取竞争性磋商文件</w:t>
      </w:r>
      <w:bookmarkEnd w:id="35"/>
      <w:bookmarkEnd w:id="36"/>
    </w:p>
    <w:p w14:paraId="486B53C2">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1.时间：</w:t>
      </w:r>
      <w:r>
        <w:rPr>
          <w:rFonts w:eastAsia="仿宋"/>
          <w:color w:val="000000" w:themeColor="text1"/>
          <w:szCs w:val="21"/>
          <w:highlight w:val="none"/>
          <w:u w:val="single"/>
          <w14:textFill>
            <w14:solidFill>
              <w14:schemeClr w14:val="tx1"/>
            </w14:solidFill>
          </w14:textFill>
        </w:rPr>
        <w:t>202</w:t>
      </w:r>
      <w:r>
        <w:rPr>
          <w:rFonts w:hint="eastAsia" w:eastAsia="仿宋"/>
          <w:color w:val="000000" w:themeColor="text1"/>
          <w:szCs w:val="21"/>
          <w:highlight w:val="none"/>
          <w:u w:val="single"/>
          <w:lang w:val="en-US" w:eastAsia="zh-CN"/>
          <w14:textFill>
            <w14:solidFill>
              <w14:schemeClr w14:val="tx1"/>
            </w14:solidFill>
          </w14:textFill>
        </w:rPr>
        <w:t>5</w:t>
      </w:r>
      <w:r>
        <w:rPr>
          <w:rFonts w:eastAsia="仿宋"/>
          <w:color w:val="000000" w:themeColor="text1"/>
          <w:szCs w:val="21"/>
          <w:highlight w:val="none"/>
          <w14:textFill>
            <w14:solidFill>
              <w14:schemeClr w14:val="tx1"/>
            </w14:solidFill>
          </w14:textFill>
        </w:rPr>
        <w:t>年</w:t>
      </w:r>
      <w:r>
        <w:rPr>
          <w:rFonts w:hint="eastAsia" w:eastAsia="仿宋"/>
          <w:color w:val="000000" w:themeColor="text1"/>
          <w:szCs w:val="21"/>
          <w:highlight w:val="none"/>
          <w:u w:val="single"/>
          <w:lang w:val="en-US" w:eastAsia="zh-CN"/>
          <w14:textFill>
            <w14:solidFill>
              <w14:schemeClr w14:val="tx1"/>
            </w14:solidFill>
          </w14:textFill>
        </w:rPr>
        <w:t xml:space="preserve"> 04 </w:t>
      </w:r>
      <w:r>
        <w:rPr>
          <w:rFonts w:eastAsia="仿宋"/>
          <w:color w:val="000000" w:themeColor="text1"/>
          <w:szCs w:val="21"/>
          <w:highlight w:val="none"/>
          <w14:textFill>
            <w14:solidFill>
              <w14:schemeClr w14:val="tx1"/>
            </w14:solidFill>
          </w14:textFill>
        </w:rPr>
        <w:t>月</w:t>
      </w:r>
      <w:r>
        <w:rPr>
          <w:rFonts w:hint="eastAsia" w:eastAsia="仿宋"/>
          <w:color w:val="000000" w:themeColor="text1"/>
          <w:szCs w:val="21"/>
          <w:highlight w:val="none"/>
          <w:u w:val="single"/>
          <w:lang w:val="en-US" w:eastAsia="zh-CN"/>
          <w14:textFill>
            <w14:solidFill>
              <w14:schemeClr w14:val="tx1"/>
            </w14:solidFill>
          </w14:textFill>
        </w:rPr>
        <w:t xml:space="preserve"> 14 </w:t>
      </w:r>
      <w:r>
        <w:rPr>
          <w:rFonts w:eastAsia="仿宋"/>
          <w:color w:val="000000" w:themeColor="text1"/>
          <w:szCs w:val="21"/>
          <w:highlight w:val="none"/>
          <w14:textFill>
            <w14:solidFill>
              <w14:schemeClr w14:val="tx1"/>
            </w14:solidFill>
          </w14:textFill>
        </w:rPr>
        <w:t>日</w:t>
      </w:r>
      <w:r>
        <w:rPr>
          <w:rFonts w:eastAsia="仿宋"/>
          <w:color w:val="000000" w:themeColor="text1"/>
          <w:szCs w:val="21"/>
          <w:highlight w:val="none"/>
          <w:u w:val="single"/>
          <w14:textFill>
            <w14:solidFill>
              <w14:schemeClr w14:val="tx1"/>
            </w14:solidFill>
          </w14:textFill>
        </w:rPr>
        <w:t>0</w:t>
      </w:r>
      <w:r>
        <w:rPr>
          <w:rFonts w:hint="eastAsia" w:eastAsia="仿宋"/>
          <w:color w:val="000000" w:themeColor="text1"/>
          <w:szCs w:val="21"/>
          <w:highlight w:val="none"/>
          <w:u w:val="single"/>
          <w:lang w:val="en-US" w:eastAsia="zh-CN"/>
          <w14:textFill>
            <w14:solidFill>
              <w14:schemeClr w14:val="tx1"/>
            </w14:solidFill>
          </w14:textFill>
        </w:rPr>
        <w:t>6</w:t>
      </w:r>
      <w:r>
        <w:rPr>
          <w:rFonts w:eastAsia="仿宋"/>
          <w:color w:val="000000" w:themeColor="text1"/>
          <w:szCs w:val="21"/>
          <w:highlight w:val="none"/>
          <w14:textFill>
            <w14:solidFill>
              <w14:schemeClr w14:val="tx1"/>
            </w14:solidFill>
          </w14:textFill>
        </w:rPr>
        <w:t>时</w:t>
      </w:r>
      <w:r>
        <w:rPr>
          <w:rFonts w:eastAsia="仿宋"/>
          <w:color w:val="000000" w:themeColor="text1"/>
          <w:szCs w:val="21"/>
          <w:highlight w:val="none"/>
          <w:u w:val="single"/>
          <w14:textFill>
            <w14:solidFill>
              <w14:schemeClr w14:val="tx1"/>
            </w14:solidFill>
          </w14:textFill>
        </w:rPr>
        <w:t>00分</w:t>
      </w:r>
      <w:r>
        <w:rPr>
          <w:rFonts w:eastAsia="仿宋"/>
          <w:color w:val="000000" w:themeColor="text1"/>
          <w:szCs w:val="21"/>
          <w:highlight w:val="none"/>
          <w14:textFill>
            <w14:solidFill>
              <w14:schemeClr w14:val="tx1"/>
            </w14:solidFill>
          </w14:textFill>
        </w:rPr>
        <w:t>至</w:t>
      </w:r>
      <w:r>
        <w:rPr>
          <w:rFonts w:eastAsia="仿宋"/>
          <w:color w:val="000000" w:themeColor="text1"/>
          <w:szCs w:val="21"/>
          <w:highlight w:val="none"/>
          <w:u w:val="single"/>
          <w14:textFill>
            <w14:solidFill>
              <w14:schemeClr w14:val="tx1"/>
            </w14:solidFill>
          </w14:textFill>
        </w:rPr>
        <w:t>202</w:t>
      </w:r>
      <w:r>
        <w:rPr>
          <w:rFonts w:hint="eastAsia" w:eastAsia="仿宋"/>
          <w:color w:val="000000" w:themeColor="text1"/>
          <w:szCs w:val="21"/>
          <w:highlight w:val="none"/>
          <w:u w:val="single"/>
          <w:lang w:val="en-US" w:eastAsia="zh-CN"/>
          <w14:textFill>
            <w14:solidFill>
              <w14:schemeClr w14:val="tx1"/>
            </w14:solidFill>
          </w14:textFill>
        </w:rPr>
        <w:t>5</w:t>
      </w:r>
      <w:r>
        <w:rPr>
          <w:rFonts w:eastAsia="仿宋"/>
          <w:color w:val="000000" w:themeColor="text1"/>
          <w:szCs w:val="21"/>
          <w:highlight w:val="none"/>
          <w14:textFill>
            <w14:solidFill>
              <w14:schemeClr w14:val="tx1"/>
            </w14:solidFill>
          </w14:textFill>
        </w:rPr>
        <w:t>年</w:t>
      </w:r>
      <w:r>
        <w:rPr>
          <w:rFonts w:hint="eastAsia" w:eastAsia="仿宋"/>
          <w:color w:val="000000" w:themeColor="text1"/>
          <w:szCs w:val="21"/>
          <w:highlight w:val="none"/>
          <w:u w:val="single"/>
          <w:lang w:val="en-US" w:eastAsia="zh-CN"/>
          <w14:textFill>
            <w14:solidFill>
              <w14:schemeClr w14:val="tx1"/>
            </w14:solidFill>
          </w14:textFill>
        </w:rPr>
        <w:t xml:space="preserve"> 04 </w:t>
      </w:r>
      <w:r>
        <w:rPr>
          <w:rFonts w:eastAsia="仿宋"/>
          <w:color w:val="000000" w:themeColor="text1"/>
          <w:szCs w:val="21"/>
          <w:highlight w:val="none"/>
          <w14:textFill>
            <w14:solidFill>
              <w14:schemeClr w14:val="tx1"/>
            </w14:solidFill>
          </w14:textFill>
        </w:rPr>
        <w:t>月</w:t>
      </w:r>
      <w:r>
        <w:rPr>
          <w:rFonts w:hint="eastAsia" w:eastAsia="仿宋"/>
          <w:color w:val="000000" w:themeColor="text1"/>
          <w:szCs w:val="21"/>
          <w:highlight w:val="none"/>
          <w:u w:val="single"/>
          <w:lang w:val="en-US" w:eastAsia="zh-CN"/>
          <w14:textFill>
            <w14:solidFill>
              <w14:schemeClr w14:val="tx1"/>
            </w14:solidFill>
          </w14:textFill>
        </w:rPr>
        <w:t xml:space="preserve"> 21 </w:t>
      </w:r>
      <w:r>
        <w:rPr>
          <w:rFonts w:eastAsia="仿宋"/>
          <w:color w:val="000000" w:themeColor="text1"/>
          <w:szCs w:val="21"/>
          <w:highlight w:val="none"/>
          <w14:textFill>
            <w14:solidFill>
              <w14:schemeClr w14:val="tx1"/>
            </w14:solidFill>
          </w14:textFill>
        </w:rPr>
        <w:t>日</w:t>
      </w:r>
      <w:r>
        <w:rPr>
          <w:rFonts w:eastAsia="仿宋"/>
          <w:color w:val="000000" w:themeColor="text1"/>
          <w:szCs w:val="21"/>
          <w:highlight w:val="none"/>
          <w:u w:val="single"/>
          <w14:textFill>
            <w14:solidFill>
              <w14:schemeClr w14:val="tx1"/>
            </w14:solidFill>
          </w14:textFill>
        </w:rPr>
        <w:t>23</w:t>
      </w:r>
      <w:r>
        <w:rPr>
          <w:rFonts w:eastAsia="仿宋"/>
          <w:color w:val="000000" w:themeColor="text1"/>
          <w:szCs w:val="21"/>
          <w:highlight w:val="none"/>
          <w14:textFill>
            <w14:solidFill>
              <w14:schemeClr w14:val="tx1"/>
            </w14:solidFill>
          </w14:textFill>
        </w:rPr>
        <w:t>时</w:t>
      </w:r>
      <w:r>
        <w:rPr>
          <w:rFonts w:eastAsia="仿宋"/>
          <w:color w:val="000000" w:themeColor="text1"/>
          <w:szCs w:val="21"/>
          <w:highlight w:val="none"/>
          <w:u w:val="single"/>
          <w14:textFill>
            <w14:solidFill>
              <w14:schemeClr w14:val="tx1"/>
            </w14:solidFill>
          </w14:textFill>
        </w:rPr>
        <w:t>59分</w:t>
      </w:r>
      <w:r>
        <w:rPr>
          <w:rFonts w:eastAsia="仿宋"/>
          <w:color w:val="000000" w:themeColor="text1"/>
          <w:szCs w:val="21"/>
          <w:highlight w:val="none"/>
          <w14:textFill>
            <w14:solidFill>
              <w14:schemeClr w14:val="tx1"/>
            </w14:solidFill>
          </w14:textFill>
        </w:rPr>
        <w:t>。</w:t>
      </w:r>
    </w:p>
    <w:p w14:paraId="73C56477">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2.地点：供应商须在“政采云”平台 （http：//www.zcygov.cn）下载采购文件（操作路径：登录“政采云”平台-项目采购-获取采购文件-找到本项目-点击“申请获取采购文件”）。</w:t>
      </w:r>
    </w:p>
    <w:p w14:paraId="1A012CFD">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3.方式：凡有意参加投标者，须在政采云平台办理数字证书（CA)，CA申领链接http://yzt.ynsmartcert.cn/cms/yztynghjs.html，数字证书（CA）办理完成后需在政采云平台绑定数字证书(CA)并在平台获取采购文件及其它采购资料。</w:t>
      </w:r>
    </w:p>
    <w:p w14:paraId="3CCA9C95">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注:按上述要求获取文件的供应商视为合法获取了本项目采购文件，具备本项目的投标资格。各供应商应在开标前确保成为政采云平台供应商，并完成CA数字证书申领。因未注册入库，未办理CA数字证书等原因造成无法投标或投标失败等由供应商自行承担,有意参加投标的供应商，须在政采云平办理数字证书(CA) ，CA申领链接: http://yzt.ynsmartcert.cn/cms/yztynghjs.html。</w:t>
      </w:r>
    </w:p>
    <w:p w14:paraId="2165A1A9">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（1.）如有问题可拨打政采云客户服务热线95763进一咨询，数字证书问题可咨询云南壹证通CA：0871-67276028（紧急可拨19988166369）。</w:t>
      </w:r>
    </w:p>
    <w:p w14:paraId="30490BF2">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如因供应商自身原因导致在规定时间内无法正常解密的(如:浏览器故障、未安装相关驱动、网络故障、加密CA与解密CA不一致等），视为供应商自动弃标，代理机构不予处理。</w:t>
      </w:r>
    </w:p>
    <w:p w14:paraId="4DF18525">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（2.）云南本地供应商如之前已在云南CA在线数字证书办理网进行过注册并办理过企业数字证书（CA），直接绑定即可，无需重复办理（2022年1月1日前办理的云南CA需到云南CA办理处进行升级）。</w:t>
      </w:r>
    </w:p>
    <w:p w14:paraId="2F5BF069">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4.售价：0元。</w:t>
      </w:r>
      <w:bookmarkStart w:id="37" w:name="_Toc28767"/>
    </w:p>
    <w:p w14:paraId="4C010ACF">
      <w:pPr>
        <w:keepNext/>
        <w:keepLines/>
        <w:pageBreakBefore w:val="0"/>
        <w:widowControl w:val="0"/>
        <w:kinsoku/>
        <w:wordWrap/>
        <w:overflowPunct/>
        <w:topLinePunct w:val="0"/>
        <w:autoSpaceDE/>
        <w:autoSpaceDN/>
        <w:bidi w:val="0"/>
        <w:adjustRightInd/>
        <w:snapToGrid/>
        <w:spacing w:line="480" w:lineRule="exact"/>
        <w:ind w:firstLine="422" w:firstLineChars="200"/>
        <w:textAlignment w:val="auto"/>
        <w:outlineLvl w:val="1"/>
        <w:rPr>
          <w:rFonts w:eastAsia="仿宋"/>
          <w:b/>
          <w:color w:val="000000" w:themeColor="text1"/>
          <w:szCs w:val="21"/>
          <w:highlight w:val="none"/>
          <w14:textFill>
            <w14:solidFill>
              <w14:schemeClr w14:val="tx1"/>
            </w14:solidFill>
          </w14:textFill>
        </w:rPr>
      </w:pPr>
      <w:bookmarkStart w:id="38" w:name="_Toc8353"/>
      <w:r>
        <w:rPr>
          <w:rFonts w:eastAsia="仿宋"/>
          <w:b/>
          <w:color w:val="000000" w:themeColor="text1"/>
          <w:szCs w:val="21"/>
          <w:highlight w:val="none"/>
          <w14:textFill>
            <w14:solidFill>
              <w14:schemeClr w14:val="tx1"/>
            </w14:solidFill>
          </w14:textFill>
        </w:rPr>
        <w:t>四、响应文件提交</w:t>
      </w:r>
      <w:bookmarkEnd w:id="38"/>
    </w:p>
    <w:p w14:paraId="0F70EFAD">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1.截止时间：202</w:t>
      </w:r>
      <w:r>
        <w:rPr>
          <w:rFonts w:hint="eastAsia" w:eastAsia="仿宋"/>
          <w:color w:val="000000" w:themeColor="text1"/>
          <w:szCs w:val="21"/>
          <w:highlight w:val="none"/>
          <w:lang w:val="en-US" w:eastAsia="zh-CN"/>
          <w14:textFill>
            <w14:solidFill>
              <w14:schemeClr w14:val="tx1"/>
            </w14:solidFill>
          </w14:textFill>
        </w:rPr>
        <w:t>5</w:t>
      </w:r>
      <w:r>
        <w:rPr>
          <w:rFonts w:eastAsia="仿宋"/>
          <w:color w:val="000000" w:themeColor="text1"/>
          <w:szCs w:val="21"/>
          <w:highlight w:val="none"/>
          <w14:textFill>
            <w14:solidFill>
              <w14:schemeClr w14:val="tx1"/>
            </w14:solidFill>
          </w14:textFill>
        </w:rPr>
        <w:t>年</w:t>
      </w:r>
      <w:r>
        <w:rPr>
          <w:rFonts w:hint="eastAsia" w:eastAsia="仿宋"/>
          <w:color w:val="000000" w:themeColor="text1"/>
          <w:szCs w:val="21"/>
          <w:highlight w:val="none"/>
          <w:lang w:val="en-US" w:eastAsia="zh-CN"/>
          <w14:textFill>
            <w14:solidFill>
              <w14:schemeClr w14:val="tx1"/>
            </w14:solidFill>
          </w14:textFill>
        </w:rPr>
        <w:t>04</w:t>
      </w:r>
      <w:r>
        <w:rPr>
          <w:rFonts w:eastAsia="仿宋"/>
          <w:color w:val="000000" w:themeColor="text1"/>
          <w:szCs w:val="21"/>
          <w:highlight w:val="none"/>
          <w14:textFill>
            <w14:solidFill>
              <w14:schemeClr w14:val="tx1"/>
            </w14:solidFill>
          </w14:textFill>
        </w:rPr>
        <w:t>月</w:t>
      </w:r>
      <w:r>
        <w:rPr>
          <w:rFonts w:hint="eastAsia" w:eastAsia="仿宋"/>
          <w:color w:val="000000" w:themeColor="text1"/>
          <w:szCs w:val="21"/>
          <w:highlight w:val="none"/>
          <w:lang w:val="en-US" w:eastAsia="zh-CN"/>
          <w14:textFill>
            <w14:solidFill>
              <w14:schemeClr w14:val="tx1"/>
            </w14:solidFill>
          </w14:textFill>
        </w:rPr>
        <w:t>24</w:t>
      </w:r>
      <w:r>
        <w:rPr>
          <w:rFonts w:eastAsia="仿宋"/>
          <w:color w:val="000000" w:themeColor="text1"/>
          <w:szCs w:val="21"/>
          <w:highlight w:val="none"/>
          <w14:textFill>
            <w14:solidFill>
              <w14:schemeClr w14:val="tx1"/>
            </w14:solidFill>
          </w14:textFill>
        </w:rPr>
        <w:t>日</w:t>
      </w:r>
      <w:r>
        <w:rPr>
          <w:rFonts w:hint="eastAsia" w:eastAsia="仿宋"/>
          <w:color w:val="000000" w:themeColor="text1"/>
          <w:szCs w:val="21"/>
          <w:highlight w:val="none"/>
          <w:lang w:val="en-US" w:eastAsia="zh-CN"/>
          <w14:textFill>
            <w14:solidFill>
              <w14:schemeClr w14:val="tx1"/>
            </w14:solidFill>
          </w14:textFill>
        </w:rPr>
        <w:t>09</w:t>
      </w:r>
      <w:r>
        <w:rPr>
          <w:rFonts w:eastAsia="仿宋"/>
          <w:color w:val="000000" w:themeColor="text1"/>
          <w:szCs w:val="21"/>
          <w:highlight w:val="none"/>
          <w14:textFill>
            <w14:solidFill>
              <w14:schemeClr w14:val="tx1"/>
            </w14:solidFill>
          </w14:textFill>
        </w:rPr>
        <w:t>点</w:t>
      </w:r>
      <w:r>
        <w:rPr>
          <w:rFonts w:hint="eastAsia" w:eastAsia="仿宋"/>
          <w:color w:val="000000" w:themeColor="text1"/>
          <w:szCs w:val="21"/>
          <w:highlight w:val="none"/>
          <w:lang w:val="en-US" w:eastAsia="zh-CN"/>
          <w14:textFill>
            <w14:solidFill>
              <w14:schemeClr w14:val="tx1"/>
            </w14:solidFill>
          </w14:textFill>
        </w:rPr>
        <w:t>30</w:t>
      </w:r>
      <w:r>
        <w:rPr>
          <w:rFonts w:eastAsia="仿宋"/>
          <w:color w:val="000000" w:themeColor="text1"/>
          <w:szCs w:val="21"/>
          <w:highlight w:val="none"/>
          <w14:textFill>
            <w14:solidFill>
              <w14:schemeClr w14:val="tx1"/>
            </w14:solidFill>
          </w14:textFill>
        </w:rPr>
        <w:t>分（北京时间）。</w:t>
      </w:r>
    </w:p>
    <w:p w14:paraId="4846B06A">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地点：供应商应按照本项目竞争性磋商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bookmarkEnd w:id="37"/>
    <w:p w14:paraId="0A478FE0">
      <w:pPr>
        <w:keepNext/>
        <w:keepLines/>
        <w:pageBreakBefore w:val="0"/>
        <w:widowControl w:val="0"/>
        <w:kinsoku/>
        <w:wordWrap/>
        <w:overflowPunct/>
        <w:topLinePunct w:val="0"/>
        <w:autoSpaceDE/>
        <w:autoSpaceDN/>
        <w:bidi w:val="0"/>
        <w:adjustRightInd/>
        <w:snapToGrid/>
        <w:spacing w:line="480" w:lineRule="exact"/>
        <w:ind w:firstLine="422" w:firstLineChars="200"/>
        <w:textAlignment w:val="auto"/>
        <w:outlineLvl w:val="1"/>
        <w:rPr>
          <w:rFonts w:eastAsia="仿宋"/>
          <w:b/>
          <w:color w:val="000000" w:themeColor="text1"/>
          <w:szCs w:val="21"/>
          <w:highlight w:val="none"/>
          <w14:textFill>
            <w14:solidFill>
              <w14:schemeClr w14:val="tx1"/>
            </w14:solidFill>
          </w14:textFill>
        </w:rPr>
      </w:pPr>
      <w:bookmarkStart w:id="39" w:name="_Toc26829"/>
      <w:bookmarkStart w:id="40" w:name="_Toc19606"/>
      <w:r>
        <w:rPr>
          <w:rFonts w:eastAsia="仿宋"/>
          <w:b/>
          <w:color w:val="000000" w:themeColor="text1"/>
          <w:szCs w:val="21"/>
          <w:highlight w:val="none"/>
          <w14:textFill>
            <w14:solidFill>
              <w14:schemeClr w14:val="tx1"/>
            </w14:solidFill>
          </w14:textFill>
        </w:rPr>
        <w:t>五、开启</w:t>
      </w:r>
      <w:bookmarkEnd w:id="39"/>
      <w:bookmarkEnd w:id="40"/>
    </w:p>
    <w:p w14:paraId="7AF9470E">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1.时间：202</w:t>
      </w:r>
      <w:r>
        <w:rPr>
          <w:rFonts w:hint="eastAsia" w:eastAsia="仿宋"/>
          <w:color w:val="000000" w:themeColor="text1"/>
          <w:szCs w:val="21"/>
          <w:highlight w:val="none"/>
          <w:lang w:val="en-US" w:eastAsia="zh-CN"/>
          <w14:textFill>
            <w14:solidFill>
              <w14:schemeClr w14:val="tx1"/>
            </w14:solidFill>
          </w14:textFill>
        </w:rPr>
        <w:t>5</w:t>
      </w:r>
      <w:r>
        <w:rPr>
          <w:rFonts w:eastAsia="仿宋"/>
          <w:color w:val="000000" w:themeColor="text1"/>
          <w:szCs w:val="21"/>
          <w:highlight w:val="none"/>
          <w14:textFill>
            <w14:solidFill>
              <w14:schemeClr w14:val="tx1"/>
            </w14:solidFill>
          </w14:textFill>
        </w:rPr>
        <w:t>年</w:t>
      </w:r>
      <w:r>
        <w:rPr>
          <w:rFonts w:hint="eastAsia" w:eastAsia="仿宋"/>
          <w:color w:val="000000" w:themeColor="text1"/>
          <w:szCs w:val="21"/>
          <w:highlight w:val="none"/>
          <w:lang w:val="en-US" w:eastAsia="zh-CN"/>
          <w14:textFill>
            <w14:solidFill>
              <w14:schemeClr w14:val="tx1"/>
            </w14:solidFill>
          </w14:textFill>
        </w:rPr>
        <w:t>04</w:t>
      </w:r>
      <w:r>
        <w:rPr>
          <w:rFonts w:eastAsia="仿宋"/>
          <w:color w:val="000000" w:themeColor="text1"/>
          <w:szCs w:val="21"/>
          <w:highlight w:val="none"/>
          <w14:textFill>
            <w14:solidFill>
              <w14:schemeClr w14:val="tx1"/>
            </w14:solidFill>
          </w14:textFill>
        </w:rPr>
        <w:t>月</w:t>
      </w:r>
      <w:r>
        <w:rPr>
          <w:rFonts w:hint="eastAsia" w:eastAsia="仿宋"/>
          <w:color w:val="000000" w:themeColor="text1"/>
          <w:szCs w:val="21"/>
          <w:highlight w:val="none"/>
          <w:lang w:val="en-US" w:eastAsia="zh-CN"/>
          <w14:textFill>
            <w14:solidFill>
              <w14:schemeClr w14:val="tx1"/>
            </w14:solidFill>
          </w14:textFill>
        </w:rPr>
        <w:t>24</w:t>
      </w:r>
      <w:r>
        <w:rPr>
          <w:rFonts w:eastAsia="仿宋"/>
          <w:color w:val="000000" w:themeColor="text1"/>
          <w:szCs w:val="21"/>
          <w:highlight w:val="none"/>
          <w14:textFill>
            <w14:solidFill>
              <w14:schemeClr w14:val="tx1"/>
            </w14:solidFill>
          </w14:textFill>
        </w:rPr>
        <w:t>日</w:t>
      </w:r>
      <w:r>
        <w:rPr>
          <w:rFonts w:hint="eastAsia" w:eastAsia="仿宋"/>
          <w:color w:val="000000" w:themeColor="text1"/>
          <w:szCs w:val="21"/>
          <w:highlight w:val="none"/>
          <w:lang w:val="en-US" w:eastAsia="zh-CN"/>
          <w14:textFill>
            <w14:solidFill>
              <w14:schemeClr w14:val="tx1"/>
            </w14:solidFill>
          </w14:textFill>
        </w:rPr>
        <w:t>09</w:t>
      </w:r>
      <w:r>
        <w:rPr>
          <w:rFonts w:eastAsia="仿宋"/>
          <w:color w:val="000000" w:themeColor="text1"/>
          <w:szCs w:val="21"/>
          <w:highlight w:val="none"/>
          <w14:textFill>
            <w14:solidFill>
              <w14:schemeClr w14:val="tx1"/>
            </w14:solidFill>
          </w14:textFill>
        </w:rPr>
        <w:t>点</w:t>
      </w:r>
      <w:r>
        <w:rPr>
          <w:rFonts w:hint="eastAsia" w:eastAsia="仿宋"/>
          <w:color w:val="000000" w:themeColor="text1"/>
          <w:szCs w:val="21"/>
          <w:highlight w:val="none"/>
          <w:lang w:val="en-US" w:eastAsia="zh-CN"/>
          <w14:textFill>
            <w14:solidFill>
              <w14:schemeClr w14:val="tx1"/>
            </w14:solidFill>
          </w14:textFill>
        </w:rPr>
        <w:t>30</w:t>
      </w:r>
      <w:r>
        <w:rPr>
          <w:rFonts w:eastAsia="仿宋"/>
          <w:color w:val="000000" w:themeColor="text1"/>
          <w:szCs w:val="21"/>
          <w:highlight w:val="none"/>
          <w14:textFill>
            <w14:solidFill>
              <w14:schemeClr w14:val="tx1"/>
            </w14:solidFill>
          </w14:textFill>
        </w:rPr>
        <w:t>分（北京时间）。</w:t>
      </w:r>
    </w:p>
    <w:p w14:paraId="4836FA2F">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bCs/>
          <w:color w:val="000000" w:themeColor="text1"/>
          <w:szCs w:val="21"/>
          <w:highlight w:val="none"/>
          <w:u w:val="single"/>
          <w14:textFill>
            <w14:solidFill>
              <w14:schemeClr w14:val="tx1"/>
            </w14:solidFill>
          </w14:textFill>
        </w:rPr>
      </w:pPr>
      <w:r>
        <w:rPr>
          <w:rFonts w:eastAsia="仿宋"/>
          <w:color w:val="000000" w:themeColor="text1"/>
          <w:szCs w:val="21"/>
          <w:highlight w:val="none"/>
          <w14:textFill>
            <w14:solidFill>
              <w14:schemeClr w14:val="tx1"/>
            </w14:solidFill>
          </w14:textFill>
        </w:rPr>
        <w:t>2.地点：“政采云”平台开标大厅。</w:t>
      </w:r>
    </w:p>
    <w:p w14:paraId="6D5C4A61">
      <w:pPr>
        <w:keepNext/>
        <w:keepLines/>
        <w:pageBreakBefore w:val="0"/>
        <w:widowControl w:val="0"/>
        <w:kinsoku/>
        <w:wordWrap/>
        <w:overflowPunct/>
        <w:topLinePunct w:val="0"/>
        <w:autoSpaceDE/>
        <w:autoSpaceDN/>
        <w:bidi w:val="0"/>
        <w:adjustRightInd/>
        <w:snapToGrid/>
        <w:spacing w:line="480" w:lineRule="exact"/>
        <w:ind w:firstLine="422" w:firstLineChars="200"/>
        <w:textAlignment w:val="auto"/>
        <w:outlineLvl w:val="1"/>
        <w:rPr>
          <w:rFonts w:eastAsia="仿宋"/>
          <w:b/>
          <w:color w:val="000000" w:themeColor="text1"/>
          <w:szCs w:val="21"/>
          <w:highlight w:val="none"/>
          <w14:textFill>
            <w14:solidFill>
              <w14:schemeClr w14:val="tx1"/>
            </w14:solidFill>
          </w14:textFill>
        </w:rPr>
      </w:pPr>
      <w:bookmarkStart w:id="41" w:name="_Toc13518"/>
      <w:bookmarkStart w:id="42" w:name="_Toc11471"/>
      <w:r>
        <w:rPr>
          <w:rFonts w:eastAsia="仿宋"/>
          <w:b/>
          <w:color w:val="000000" w:themeColor="text1"/>
          <w:szCs w:val="21"/>
          <w:highlight w:val="none"/>
          <w14:textFill>
            <w14:solidFill>
              <w14:schemeClr w14:val="tx1"/>
            </w14:solidFill>
          </w14:textFill>
        </w:rPr>
        <w:t>六、公告期限</w:t>
      </w:r>
      <w:bookmarkEnd w:id="41"/>
      <w:bookmarkEnd w:id="42"/>
    </w:p>
    <w:p w14:paraId="5D440F36">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自本公告发布之日起3个工作日。</w:t>
      </w:r>
    </w:p>
    <w:p w14:paraId="3175E077">
      <w:pPr>
        <w:keepNext/>
        <w:keepLines/>
        <w:pageBreakBefore w:val="0"/>
        <w:widowControl w:val="0"/>
        <w:kinsoku/>
        <w:wordWrap/>
        <w:overflowPunct/>
        <w:topLinePunct w:val="0"/>
        <w:autoSpaceDE/>
        <w:autoSpaceDN/>
        <w:bidi w:val="0"/>
        <w:adjustRightInd/>
        <w:snapToGrid/>
        <w:spacing w:line="480" w:lineRule="exact"/>
        <w:ind w:firstLine="422" w:firstLineChars="200"/>
        <w:textAlignment w:val="auto"/>
        <w:outlineLvl w:val="1"/>
        <w:rPr>
          <w:rFonts w:eastAsia="仿宋"/>
          <w:b/>
          <w:color w:val="000000" w:themeColor="text1"/>
          <w:szCs w:val="21"/>
          <w:highlight w:val="none"/>
          <w14:textFill>
            <w14:solidFill>
              <w14:schemeClr w14:val="tx1"/>
            </w14:solidFill>
          </w14:textFill>
        </w:rPr>
      </w:pPr>
      <w:bookmarkStart w:id="43" w:name="_Toc25438"/>
      <w:bookmarkStart w:id="44" w:name="_Toc3656"/>
      <w:r>
        <w:rPr>
          <w:rFonts w:eastAsia="仿宋"/>
          <w:b/>
          <w:color w:val="000000" w:themeColor="text1"/>
          <w:szCs w:val="21"/>
          <w:highlight w:val="none"/>
          <w14:textFill>
            <w14:solidFill>
              <w14:schemeClr w14:val="tx1"/>
            </w14:solidFill>
          </w14:textFill>
        </w:rPr>
        <w:t>七、其他补充事宜</w:t>
      </w:r>
      <w:bookmarkEnd w:id="43"/>
      <w:bookmarkEnd w:id="44"/>
    </w:p>
    <w:p w14:paraId="46B650D0">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1.开标方式：网上开标。</w:t>
      </w:r>
    </w:p>
    <w:p w14:paraId="7173EACD">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w:t>
      </w:r>
      <w:r>
        <w:rPr>
          <w:rFonts w:hint="eastAsia" w:eastAsia="仿宋"/>
          <w:color w:val="000000" w:themeColor="text1"/>
          <w:szCs w:val="21"/>
          <w:highlight w:val="none"/>
          <w14:textFill>
            <w14:solidFill>
              <w14:schemeClr w14:val="tx1"/>
            </w14:solidFill>
          </w14:textFill>
        </w:rPr>
        <w:t>是否需要缴纳</w:t>
      </w:r>
      <w:r>
        <w:rPr>
          <w:rFonts w:hint="eastAsia" w:eastAsia="仿宋"/>
          <w:color w:val="000000" w:themeColor="text1"/>
          <w:szCs w:val="21"/>
          <w:highlight w:val="none"/>
          <w:lang w:val="en-US" w:eastAsia="zh-CN"/>
          <w14:textFill>
            <w14:solidFill>
              <w14:schemeClr w14:val="tx1"/>
            </w14:solidFill>
          </w14:textFill>
        </w:rPr>
        <w:t>磋商</w:t>
      </w:r>
      <w:r>
        <w:rPr>
          <w:rFonts w:hint="eastAsia" w:eastAsia="仿宋"/>
          <w:color w:val="000000" w:themeColor="text1"/>
          <w:szCs w:val="21"/>
          <w:highlight w:val="none"/>
          <w14:textFill>
            <w14:solidFill>
              <w14:schemeClr w14:val="tx1"/>
            </w14:solidFill>
          </w14:textFill>
        </w:rPr>
        <w:t>保证金：</w:t>
      </w:r>
      <w:r>
        <w:rPr>
          <w:rFonts w:hint="eastAsia" w:eastAsia="仿宋"/>
          <w:color w:val="000000" w:themeColor="text1"/>
          <w:szCs w:val="21"/>
          <w:highlight w:val="none"/>
          <w:lang w:val="en-US" w:eastAsia="zh-CN"/>
          <w14:textFill>
            <w14:solidFill>
              <w14:schemeClr w14:val="tx1"/>
            </w14:solidFill>
          </w14:textFill>
        </w:rPr>
        <w:t>否</w:t>
      </w:r>
      <w:r>
        <w:rPr>
          <w:rFonts w:hint="eastAsia" w:eastAsia="仿宋"/>
          <w:color w:val="000000" w:themeColor="text1"/>
          <w:szCs w:val="21"/>
          <w:highlight w:val="none"/>
          <w14:textFill>
            <w14:solidFill>
              <w14:schemeClr w14:val="tx1"/>
            </w14:solidFill>
          </w14:textFill>
        </w:rPr>
        <w:t>；</w:t>
      </w:r>
    </w:p>
    <w:p w14:paraId="2AAD4DE7">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hint="eastAsia" w:eastAsia="仿宋"/>
          <w:color w:val="000000" w:themeColor="text1"/>
          <w:szCs w:val="21"/>
          <w:highlight w:val="none"/>
          <w14:textFill>
            <w14:solidFill>
              <w14:schemeClr w14:val="tx1"/>
            </w14:solidFill>
          </w14:textFill>
        </w:rPr>
        <w:t>3.</w:t>
      </w:r>
      <w:r>
        <w:rPr>
          <w:rFonts w:eastAsia="仿宋"/>
          <w:color w:val="000000" w:themeColor="text1"/>
          <w:szCs w:val="21"/>
          <w:highlight w:val="none"/>
          <w14:textFill>
            <w14:solidFill>
              <w14:schemeClr w14:val="tx1"/>
            </w14:solidFill>
          </w14:textFill>
        </w:rPr>
        <w:t>其他：采购信息、成交结果公告均仅在以下媒体发布：云南省政府采购网（www.yngp.com）发布。</w:t>
      </w:r>
    </w:p>
    <w:p w14:paraId="61CA11D3">
      <w:pPr>
        <w:keepNext/>
        <w:keepLines/>
        <w:pageBreakBefore w:val="0"/>
        <w:widowControl w:val="0"/>
        <w:kinsoku/>
        <w:wordWrap/>
        <w:overflowPunct/>
        <w:topLinePunct w:val="0"/>
        <w:autoSpaceDE/>
        <w:autoSpaceDN/>
        <w:bidi w:val="0"/>
        <w:adjustRightInd/>
        <w:snapToGrid/>
        <w:spacing w:line="480" w:lineRule="exact"/>
        <w:ind w:firstLine="422" w:firstLineChars="200"/>
        <w:textAlignment w:val="auto"/>
        <w:outlineLvl w:val="1"/>
        <w:rPr>
          <w:rFonts w:eastAsia="仿宋"/>
          <w:b/>
          <w:color w:val="000000" w:themeColor="text1"/>
          <w:szCs w:val="21"/>
          <w:highlight w:val="none"/>
          <w14:textFill>
            <w14:solidFill>
              <w14:schemeClr w14:val="tx1"/>
            </w14:solidFill>
          </w14:textFill>
        </w:rPr>
      </w:pPr>
      <w:bookmarkStart w:id="45" w:name="_Toc18599"/>
      <w:bookmarkStart w:id="46" w:name="_Toc6174"/>
      <w:r>
        <w:rPr>
          <w:rFonts w:eastAsia="仿宋"/>
          <w:b/>
          <w:color w:val="000000" w:themeColor="text1"/>
          <w:szCs w:val="21"/>
          <w:highlight w:val="none"/>
          <w14:textFill>
            <w14:solidFill>
              <w14:schemeClr w14:val="tx1"/>
            </w14:solidFill>
          </w14:textFill>
        </w:rPr>
        <w:t>八、凡对本次采购提出询问，请按以下方式联系</w:t>
      </w:r>
      <w:bookmarkEnd w:id="45"/>
      <w:bookmarkEnd w:id="46"/>
    </w:p>
    <w:p w14:paraId="7B0BCF39">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1.采购人信息</w:t>
      </w:r>
    </w:p>
    <w:p w14:paraId="0101BBC2">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仿宋"/>
          <w:color w:val="000000" w:themeColor="text1"/>
          <w:kern w:val="0"/>
          <w:szCs w:val="21"/>
          <w:highlight w:val="none"/>
          <w:lang w:eastAsia="zh-CN"/>
          <w14:textFill>
            <w14:solidFill>
              <w14:schemeClr w14:val="tx1"/>
            </w14:solidFill>
          </w14:textFill>
        </w:rPr>
      </w:pPr>
      <w:r>
        <w:rPr>
          <w:rFonts w:eastAsia="仿宋"/>
          <w:color w:val="000000" w:themeColor="text1"/>
          <w:kern w:val="0"/>
          <w:szCs w:val="21"/>
          <w:highlight w:val="none"/>
          <w14:textFill>
            <w14:solidFill>
              <w14:schemeClr w14:val="tx1"/>
            </w14:solidFill>
          </w14:textFill>
        </w:rPr>
        <w:t>名    称：</w:t>
      </w:r>
      <w:r>
        <w:rPr>
          <w:rFonts w:hint="eastAsia" w:eastAsia="仿宋"/>
          <w:color w:val="000000" w:themeColor="text1"/>
          <w:kern w:val="0"/>
          <w:szCs w:val="21"/>
          <w:highlight w:val="none"/>
          <w:lang w:eastAsia="zh-CN"/>
          <w14:textFill>
            <w14:solidFill>
              <w14:schemeClr w14:val="tx1"/>
            </w14:solidFill>
          </w14:textFill>
        </w:rPr>
        <w:t>中国共产党云南省委员会宣传部</w:t>
      </w:r>
    </w:p>
    <w:p w14:paraId="5839C10F">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eastAsia="仿宋"/>
          <w:color w:val="000000" w:themeColor="text1"/>
          <w:kern w:val="0"/>
          <w:szCs w:val="21"/>
          <w:highlight w:val="none"/>
          <w:lang w:val="en-US" w:eastAsia="zh-CN"/>
          <w14:textFill>
            <w14:solidFill>
              <w14:schemeClr w14:val="tx1"/>
            </w14:solidFill>
          </w14:textFill>
        </w:rPr>
      </w:pPr>
      <w:r>
        <w:rPr>
          <w:rFonts w:eastAsia="仿宋"/>
          <w:color w:val="000000" w:themeColor="text1"/>
          <w:kern w:val="0"/>
          <w:szCs w:val="21"/>
          <w:highlight w:val="none"/>
          <w14:textFill>
            <w14:solidFill>
              <w14:schemeClr w14:val="tx1"/>
            </w14:solidFill>
          </w14:textFill>
        </w:rPr>
        <w:t>地    址：</w:t>
      </w:r>
      <w:r>
        <w:rPr>
          <w:rFonts w:hint="eastAsia" w:eastAsia="仿宋"/>
          <w:color w:val="000000" w:themeColor="text1"/>
          <w:kern w:val="0"/>
          <w:szCs w:val="21"/>
          <w:highlight w:val="none"/>
          <w:lang w:val="en-US" w:eastAsia="zh-CN"/>
          <w14:textFill>
            <w14:solidFill>
              <w14:schemeClr w14:val="tx1"/>
            </w14:solidFill>
          </w14:textFill>
        </w:rPr>
        <w:t>云南省昆明市西山区广福路8号</w:t>
      </w:r>
    </w:p>
    <w:p w14:paraId="20A9AC65">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仿宋"/>
          <w:color w:val="000000" w:themeColor="text1"/>
          <w:kern w:val="0"/>
          <w:szCs w:val="21"/>
          <w:highlight w:val="none"/>
          <w:lang w:eastAsia="zh-CN"/>
          <w14:textFill>
            <w14:solidFill>
              <w14:schemeClr w14:val="tx1"/>
            </w14:solidFill>
          </w14:textFill>
        </w:rPr>
      </w:pPr>
      <w:r>
        <w:rPr>
          <w:rFonts w:eastAsia="仿宋"/>
          <w:color w:val="000000" w:themeColor="text1"/>
          <w:kern w:val="0"/>
          <w:szCs w:val="21"/>
          <w:highlight w:val="none"/>
          <w14:textFill>
            <w14:solidFill>
              <w14:schemeClr w14:val="tx1"/>
            </w14:solidFill>
          </w14:textFill>
        </w:rPr>
        <w:t>联系方式：</w:t>
      </w:r>
      <w:r>
        <w:rPr>
          <w:rFonts w:hint="eastAsia" w:eastAsia="仿宋"/>
          <w:color w:val="000000" w:themeColor="text1"/>
          <w:kern w:val="0"/>
          <w:szCs w:val="21"/>
          <w:highlight w:val="none"/>
          <w:lang w:eastAsia="zh-CN"/>
          <w14:textFill>
            <w14:solidFill>
              <w14:schemeClr w14:val="tx1"/>
            </w14:solidFill>
          </w14:textFill>
        </w:rPr>
        <w:t>赵老师13678763961</w:t>
      </w:r>
    </w:p>
    <w:p w14:paraId="1EA2EFBB">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2.采购代理机构信息</w:t>
      </w:r>
    </w:p>
    <w:p w14:paraId="68A135F6">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名    称：云南国合建设招标咨询有限公司</w:t>
      </w:r>
    </w:p>
    <w:p w14:paraId="66A7D77B">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仿宋"/>
          <w:color w:val="000000" w:themeColor="text1"/>
          <w:kern w:val="0"/>
          <w:szCs w:val="21"/>
          <w:highlight w:val="none"/>
          <w:lang w:eastAsia="zh-CN"/>
          <w14:textFill>
            <w14:solidFill>
              <w14:schemeClr w14:val="tx1"/>
            </w14:solidFill>
          </w14:textFill>
        </w:rPr>
      </w:pPr>
      <w:r>
        <w:rPr>
          <w:rFonts w:eastAsia="仿宋"/>
          <w:color w:val="000000" w:themeColor="text1"/>
          <w:kern w:val="0"/>
          <w:szCs w:val="21"/>
          <w:highlight w:val="none"/>
          <w14:textFill>
            <w14:solidFill>
              <w14:schemeClr w14:val="tx1"/>
            </w14:solidFill>
          </w14:textFill>
        </w:rPr>
        <w:t>地　　址：</w:t>
      </w:r>
      <w:r>
        <w:rPr>
          <w:rFonts w:hint="eastAsia" w:eastAsia="仿宋"/>
          <w:color w:val="000000" w:themeColor="text1"/>
          <w:kern w:val="0"/>
          <w:szCs w:val="21"/>
          <w:highlight w:val="none"/>
          <w:lang w:eastAsia="zh-CN"/>
          <w14:textFill>
            <w14:solidFill>
              <w14:schemeClr w14:val="tx1"/>
            </w14:solidFill>
          </w14:textFill>
        </w:rPr>
        <w:t>昆明市盘龙区长青路94号现代广场16楼</w:t>
      </w:r>
    </w:p>
    <w:p w14:paraId="7115F020">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仿宋"/>
          <w:color w:val="000000" w:themeColor="text1"/>
          <w:kern w:val="0"/>
          <w:szCs w:val="21"/>
          <w:highlight w:val="none"/>
          <w:lang w:eastAsia="zh-CN"/>
          <w14:textFill>
            <w14:solidFill>
              <w14:schemeClr w14:val="tx1"/>
            </w14:solidFill>
          </w14:textFill>
        </w:rPr>
      </w:pPr>
      <w:r>
        <w:rPr>
          <w:rFonts w:eastAsia="仿宋"/>
          <w:color w:val="000000" w:themeColor="text1"/>
          <w:kern w:val="0"/>
          <w:szCs w:val="21"/>
          <w:highlight w:val="none"/>
          <w14:textFill>
            <w14:solidFill>
              <w14:schemeClr w14:val="tx1"/>
            </w14:solidFill>
          </w14:textFill>
        </w:rPr>
        <w:t>联 系 人：</w:t>
      </w:r>
      <w:r>
        <w:rPr>
          <w:rFonts w:hint="eastAsia" w:eastAsia="仿宋"/>
          <w:color w:val="000000" w:themeColor="text1"/>
          <w:kern w:val="0"/>
          <w:szCs w:val="21"/>
          <w:highlight w:val="none"/>
          <w:lang w:eastAsia="zh-CN"/>
          <w14:textFill>
            <w14:solidFill>
              <w14:schemeClr w14:val="tx1"/>
            </w14:solidFill>
          </w14:textFill>
        </w:rPr>
        <w:t>蒋立、张正举、武江艳、夏伟、杨云惠</w:t>
      </w:r>
    </w:p>
    <w:p w14:paraId="4367D466">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联系方式：15209257830 </w:t>
      </w:r>
      <w:r>
        <w:rPr>
          <w:rFonts w:hint="eastAsia" w:eastAsia="仿宋"/>
          <w:color w:val="000000" w:themeColor="text1"/>
          <w:kern w:val="0"/>
          <w:szCs w:val="21"/>
          <w:highlight w:val="none"/>
          <w:lang w:val="en-US" w:eastAsia="zh-CN"/>
          <w14:textFill>
            <w14:solidFill>
              <w14:schemeClr w14:val="tx1"/>
            </w14:solidFill>
          </w14:textFill>
        </w:rPr>
        <w:t xml:space="preserve"> </w:t>
      </w:r>
      <w:r>
        <w:rPr>
          <w:rFonts w:eastAsia="仿宋"/>
          <w:color w:val="000000" w:themeColor="text1"/>
          <w:kern w:val="0"/>
          <w:szCs w:val="21"/>
          <w:highlight w:val="none"/>
          <w14:textFill>
            <w14:solidFill>
              <w14:schemeClr w14:val="tx1"/>
            </w14:solidFill>
          </w14:textFill>
        </w:rPr>
        <w:t>0871-63815951</w:t>
      </w:r>
    </w:p>
    <w:p w14:paraId="119C6F4E">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3.项目联系方式</w:t>
      </w:r>
    </w:p>
    <w:p w14:paraId="53EF18EB">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仿宋"/>
          <w:color w:val="000000" w:themeColor="text1"/>
          <w:kern w:val="0"/>
          <w:szCs w:val="21"/>
          <w:highlight w:val="none"/>
          <w:lang w:eastAsia="zh-CN"/>
          <w14:textFill>
            <w14:solidFill>
              <w14:schemeClr w14:val="tx1"/>
            </w14:solidFill>
          </w14:textFill>
        </w:rPr>
      </w:pPr>
      <w:r>
        <w:rPr>
          <w:rFonts w:eastAsia="仿宋"/>
          <w:color w:val="000000" w:themeColor="text1"/>
          <w:kern w:val="0"/>
          <w:szCs w:val="21"/>
          <w:highlight w:val="none"/>
          <w14:textFill>
            <w14:solidFill>
              <w14:schemeClr w14:val="tx1"/>
            </w14:solidFill>
          </w14:textFill>
        </w:rPr>
        <w:t>项目联系人：</w:t>
      </w:r>
      <w:r>
        <w:rPr>
          <w:rFonts w:hint="eastAsia" w:eastAsia="仿宋"/>
          <w:color w:val="000000" w:themeColor="text1"/>
          <w:kern w:val="0"/>
          <w:szCs w:val="21"/>
          <w:highlight w:val="none"/>
          <w:lang w:eastAsia="zh-CN"/>
          <w14:textFill>
            <w14:solidFill>
              <w14:schemeClr w14:val="tx1"/>
            </w14:solidFill>
          </w14:textFill>
        </w:rPr>
        <w:t>蒋立、张正举、武江艳、夏伟、杨云惠</w:t>
      </w:r>
    </w:p>
    <w:p w14:paraId="2ABCAFB5">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b/>
          <w:bCs/>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电　    话：15209257830</w:t>
      </w:r>
      <w:r>
        <w:rPr>
          <w:rFonts w:hint="eastAsia" w:eastAsia="仿宋"/>
          <w:color w:val="000000" w:themeColor="text1"/>
          <w:kern w:val="0"/>
          <w:szCs w:val="21"/>
          <w:highlight w:val="none"/>
          <w:lang w:val="en-US" w:eastAsia="zh-CN"/>
          <w14:textFill>
            <w14:solidFill>
              <w14:schemeClr w14:val="tx1"/>
            </w14:solidFill>
          </w14:textFill>
        </w:rPr>
        <w:t xml:space="preserve"> </w:t>
      </w:r>
      <w:r>
        <w:rPr>
          <w:rFonts w:eastAsia="仿宋"/>
          <w:color w:val="000000" w:themeColor="text1"/>
          <w:kern w:val="0"/>
          <w:szCs w:val="21"/>
          <w:highlight w:val="none"/>
          <w14:textFill>
            <w14:solidFill>
              <w14:schemeClr w14:val="tx1"/>
            </w14:solidFill>
          </w14:textFill>
        </w:rPr>
        <w:t xml:space="preserve"> 0871-63815951</w:t>
      </w:r>
    </w:p>
    <w:p w14:paraId="7AE955D4">
      <w:pPr>
        <w:rPr>
          <w:rFonts w:eastAsia="仿宋"/>
          <w:b/>
          <w:bCs/>
          <w:color w:val="000000" w:themeColor="text1"/>
          <w:kern w:val="0"/>
          <w:sz w:val="44"/>
          <w:highlight w:val="none"/>
          <w14:textFill>
            <w14:solidFill>
              <w14:schemeClr w14:val="tx1"/>
            </w14:solidFill>
          </w14:textFill>
        </w:rPr>
      </w:pPr>
      <w:r>
        <w:rPr>
          <w:rFonts w:eastAsia="仿宋"/>
          <w:color w:val="000000" w:themeColor="text1"/>
          <w:kern w:val="0"/>
          <w:sz w:val="24"/>
          <w:highlight w:val="none"/>
          <w14:textFill>
            <w14:solidFill>
              <w14:schemeClr w14:val="tx1"/>
            </w14:solidFill>
          </w14:textFill>
        </w:rPr>
        <w:br w:type="page"/>
      </w:r>
    </w:p>
    <w:p w14:paraId="3A891AC6">
      <w:pPr>
        <w:keepNext/>
        <w:numPr>
          <w:ilvl w:val="0"/>
          <w:numId w:val="2"/>
        </w:numPr>
        <w:tabs>
          <w:tab w:val="left" w:pos="360"/>
        </w:tabs>
        <w:autoSpaceDE w:val="0"/>
        <w:autoSpaceDN w:val="0"/>
        <w:adjustRightInd w:val="0"/>
        <w:spacing w:line="500" w:lineRule="exact"/>
        <w:ind w:firstLine="883" w:firstLineChars="200"/>
        <w:jc w:val="center"/>
        <w:outlineLvl w:val="0"/>
        <w:rPr>
          <w:rFonts w:eastAsia="仿宋"/>
          <w:b/>
          <w:bCs/>
          <w:color w:val="000000" w:themeColor="text1"/>
          <w:kern w:val="0"/>
          <w:sz w:val="44"/>
          <w:highlight w:val="none"/>
          <w14:textFill>
            <w14:solidFill>
              <w14:schemeClr w14:val="tx1"/>
            </w14:solidFill>
          </w14:textFill>
        </w:rPr>
      </w:pPr>
      <w:bookmarkStart w:id="47" w:name="_Toc4558"/>
      <w:r>
        <w:rPr>
          <w:rFonts w:eastAsia="仿宋"/>
          <w:b/>
          <w:bCs/>
          <w:color w:val="000000" w:themeColor="text1"/>
          <w:kern w:val="0"/>
          <w:sz w:val="44"/>
          <w:highlight w:val="none"/>
          <w14:textFill>
            <w14:solidFill>
              <w14:schemeClr w14:val="tx1"/>
            </w14:solidFill>
          </w14:textFill>
        </w:rPr>
        <w:t>供应商须知</w:t>
      </w:r>
      <w:bookmarkEnd w:id="47"/>
    </w:p>
    <w:p w14:paraId="3AC8EF42">
      <w:pPr>
        <w:pStyle w:val="3"/>
        <w:numPr>
          <w:ilvl w:val="0"/>
          <w:numId w:val="0"/>
        </w:numPr>
        <w:spacing w:before="0" w:line="500" w:lineRule="exact"/>
        <w:ind w:left="425"/>
        <w:rPr>
          <w:rFonts w:ascii="Times New Roman" w:hAnsi="Times New Roman" w:eastAsia="仿宋"/>
          <w:color w:val="000000" w:themeColor="text1"/>
          <w:highlight w:val="none"/>
          <w14:textFill>
            <w14:solidFill>
              <w14:schemeClr w14:val="tx1"/>
            </w14:solidFill>
          </w14:textFill>
        </w:rPr>
      </w:pPr>
      <w:bookmarkStart w:id="48" w:name="_Toc14683"/>
      <w:r>
        <w:rPr>
          <w:rFonts w:ascii="Times New Roman" w:hAnsi="Times New Roman" w:eastAsia="仿宋"/>
          <w:color w:val="000000" w:themeColor="text1"/>
          <w:szCs w:val="28"/>
          <w:highlight w:val="none"/>
          <w14:textFill>
            <w14:solidFill>
              <w14:schemeClr w14:val="tx1"/>
            </w14:solidFill>
          </w14:textFill>
        </w:rPr>
        <w:t>供应商须知前附表</w:t>
      </w:r>
      <w:bookmarkEnd w:id="48"/>
    </w:p>
    <w:tbl>
      <w:tblPr>
        <w:tblStyle w:val="22"/>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862"/>
        <w:gridCol w:w="1679"/>
        <w:gridCol w:w="7231"/>
      </w:tblGrid>
      <w:tr w14:paraId="3063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blHeader/>
        </w:trPr>
        <w:tc>
          <w:tcPr>
            <w:tcW w:w="441" w:type="pct"/>
            <w:vAlign w:val="center"/>
          </w:tcPr>
          <w:p w14:paraId="56228472">
            <w:pPr>
              <w:pStyle w:val="14"/>
              <w:spacing w:line="360" w:lineRule="exact"/>
              <w:jc w:val="center"/>
              <w:rPr>
                <w:rFonts w:ascii="Times New Roman" w:eastAsia="仿宋"/>
                <w:b/>
                <w:color w:val="000000" w:themeColor="text1"/>
                <w:sz w:val="21"/>
                <w:szCs w:val="21"/>
                <w:highlight w:val="none"/>
                <w14:textFill>
                  <w14:solidFill>
                    <w14:schemeClr w14:val="tx1"/>
                  </w14:solidFill>
                </w14:textFill>
              </w:rPr>
            </w:pPr>
            <w:r>
              <w:rPr>
                <w:rFonts w:ascii="Times New Roman" w:eastAsia="仿宋"/>
                <w:b/>
                <w:color w:val="000000" w:themeColor="text1"/>
                <w:sz w:val="21"/>
                <w:szCs w:val="21"/>
                <w:highlight w:val="none"/>
                <w14:textFill>
                  <w14:solidFill>
                    <w14:schemeClr w14:val="tx1"/>
                  </w14:solidFill>
                </w14:textFill>
              </w:rPr>
              <w:t>条款号</w:t>
            </w:r>
          </w:p>
        </w:tc>
        <w:tc>
          <w:tcPr>
            <w:tcW w:w="859" w:type="pct"/>
            <w:vAlign w:val="center"/>
          </w:tcPr>
          <w:p w14:paraId="2E9EC0DB">
            <w:pPr>
              <w:pStyle w:val="14"/>
              <w:spacing w:line="360" w:lineRule="exact"/>
              <w:jc w:val="center"/>
              <w:rPr>
                <w:rFonts w:ascii="Times New Roman" w:eastAsia="仿宋"/>
                <w:b/>
                <w:color w:val="000000" w:themeColor="text1"/>
                <w:sz w:val="21"/>
                <w:szCs w:val="21"/>
                <w:highlight w:val="none"/>
                <w14:textFill>
                  <w14:solidFill>
                    <w14:schemeClr w14:val="tx1"/>
                  </w14:solidFill>
                </w14:textFill>
              </w:rPr>
            </w:pPr>
            <w:r>
              <w:rPr>
                <w:rFonts w:ascii="Times New Roman" w:eastAsia="仿宋"/>
                <w:b/>
                <w:color w:val="000000" w:themeColor="text1"/>
                <w:sz w:val="21"/>
                <w:szCs w:val="21"/>
                <w:highlight w:val="none"/>
                <w14:textFill>
                  <w14:solidFill>
                    <w14:schemeClr w14:val="tx1"/>
                  </w14:solidFill>
                </w14:textFill>
              </w:rPr>
              <w:t>条 款 名 称</w:t>
            </w:r>
          </w:p>
        </w:tc>
        <w:tc>
          <w:tcPr>
            <w:tcW w:w="3698" w:type="pct"/>
            <w:vAlign w:val="center"/>
          </w:tcPr>
          <w:p w14:paraId="7DC58D90">
            <w:pPr>
              <w:pStyle w:val="14"/>
              <w:spacing w:line="360" w:lineRule="exact"/>
              <w:jc w:val="center"/>
              <w:rPr>
                <w:rFonts w:ascii="Times New Roman" w:eastAsia="仿宋"/>
                <w:b/>
                <w:color w:val="000000" w:themeColor="text1"/>
                <w:sz w:val="21"/>
                <w:szCs w:val="21"/>
                <w:highlight w:val="none"/>
                <w14:textFill>
                  <w14:solidFill>
                    <w14:schemeClr w14:val="tx1"/>
                  </w14:solidFill>
                </w14:textFill>
              </w:rPr>
            </w:pPr>
            <w:r>
              <w:rPr>
                <w:rFonts w:ascii="Times New Roman" w:eastAsia="仿宋"/>
                <w:b/>
                <w:color w:val="000000" w:themeColor="text1"/>
                <w:sz w:val="21"/>
                <w:szCs w:val="21"/>
                <w:highlight w:val="none"/>
                <w14:textFill>
                  <w14:solidFill>
                    <w14:schemeClr w14:val="tx1"/>
                  </w14:solidFill>
                </w14:textFill>
              </w:rPr>
              <w:t>编 列 内 容</w:t>
            </w:r>
          </w:p>
        </w:tc>
      </w:tr>
      <w:tr w14:paraId="26B2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Merge w:val="restart"/>
            <w:vAlign w:val="center"/>
          </w:tcPr>
          <w:p w14:paraId="360052EE">
            <w:pPr>
              <w:pStyle w:val="14"/>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1.2</w:t>
            </w:r>
          </w:p>
        </w:tc>
        <w:tc>
          <w:tcPr>
            <w:tcW w:w="859" w:type="pct"/>
            <w:vAlign w:val="center"/>
          </w:tcPr>
          <w:p w14:paraId="71FBC4FB">
            <w:pPr>
              <w:pStyle w:val="14"/>
              <w:spacing w:line="360" w:lineRule="exact"/>
              <w:rPr>
                <w:rFonts w:ascii="Times New Roman" w:eastAsia="仿宋"/>
                <w:color w:val="000000" w:themeColor="text1"/>
                <w:sz w:val="21"/>
                <w:szCs w:val="21"/>
                <w:highlight w:val="none"/>
                <w:u w:val="single"/>
                <w14:textFill>
                  <w14:solidFill>
                    <w14:schemeClr w14:val="tx1"/>
                  </w14:solidFill>
                </w14:textFill>
              </w:rPr>
            </w:pPr>
            <w:r>
              <w:rPr>
                <w:rFonts w:ascii="Times New Roman" w:eastAsia="仿宋"/>
                <w:bCs/>
                <w:color w:val="000000" w:themeColor="text1"/>
                <w:sz w:val="21"/>
                <w:szCs w:val="21"/>
                <w:highlight w:val="none"/>
                <w14:textFill>
                  <w14:solidFill>
                    <w14:schemeClr w14:val="tx1"/>
                  </w14:solidFill>
                </w14:textFill>
              </w:rPr>
              <w:t>采购人</w:t>
            </w:r>
          </w:p>
        </w:tc>
        <w:tc>
          <w:tcPr>
            <w:tcW w:w="3698" w:type="pct"/>
            <w:vAlign w:val="center"/>
          </w:tcPr>
          <w:p w14:paraId="3E89B09F">
            <w:pPr>
              <w:pStyle w:val="14"/>
              <w:spacing w:line="360" w:lineRule="exact"/>
              <w:rPr>
                <w:rFonts w:hint="eastAsia" w:ascii="Times New Roman" w:eastAsia="仿宋"/>
                <w:bCs/>
                <w:color w:val="000000" w:themeColor="text1"/>
                <w:sz w:val="21"/>
                <w:szCs w:val="21"/>
                <w:highlight w:val="none"/>
                <w:lang w:eastAsia="zh-CN"/>
                <w14:textFill>
                  <w14:solidFill>
                    <w14:schemeClr w14:val="tx1"/>
                  </w14:solidFill>
                </w14:textFill>
              </w:rPr>
            </w:pPr>
            <w:r>
              <w:rPr>
                <w:rFonts w:ascii="Times New Roman" w:eastAsia="仿宋"/>
                <w:bCs/>
                <w:color w:val="000000" w:themeColor="text1"/>
                <w:sz w:val="21"/>
                <w:szCs w:val="21"/>
                <w:highlight w:val="none"/>
                <w14:textFill>
                  <w14:solidFill>
                    <w14:schemeClr w14:val="tx1"/>
                  </w14:solidFill>
                </w14:textFill>
              </w:rPr>
              <w:t>采购人：</w:t>
            </w:r>
            <w:r>
              <w:rPr>
                <w:rFonts w:hint="eastAsia" w:ascii="Times New Roman" w:eastAsia="仿宋"/>
                <w:bCs/>
                <w:color w:val="000000" w:themeColor="text1"/>
                <w:sz w:val="21"/>
                <w:szCs w:val="21"/>
                <w:highlight w:val="none"/>
                <w:lang w:eastAsia="zh-CN"/>
                <w14:textFill>
                  <w14:solidFill>
                    <w14:schemeClr w14:val="tx1"/>
                  </w14:solidFill>
                </w14:textFill>
              </w:rPr>
              <w:t>中国共产党云南省委员会宣传部</w:t>
            </w:r>
          </w:p>
          <w:p w14:paraId="32A92375">
            <w:pPr>
              <w:pStyle w:val="14"/>
              <w:spacing w:line="360" w:lineRule="exact"/>
              <w:rPr>
                <w:rFonts w:hint="eastAsia" w:ascii="Times New Roman" w:eastAsia="仿宋"/>
                <w:bCs/>
                <w:color w:val="000000" w:themeColor="text1"/>
                <w:sz w:val="21"/>
                <w:szCs w:val="21"/>
                <w:highlight w:val="none"/>
                <w:lang w:eastAsia="zh-CN"/>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地  址：</w:t>
            </w:r>
            <w:r>
              <w:rPr>
                <w:rFonts w:hint="eastAsia" w:ascii="Times New Roman" w:eastAsia="仿宋"/>
                <w:color w:val="000000" w:themeColor="text1"/>
                <w:sz w:val="21"/>
                <w:szCs w:val="21"/>
                <w:highlight w:val="none"/>
                <w:lang w:eastAsia="zh-CN"/>
                <w14:textFill>
                  <w14:solidFill>
                    <w14:schemeClr w14:val="tx1"/>
                  </w14:solidFill>
                </w14:textFill>
              </w:rPr>
              <w:t>云南省昆明市西山区广福路8号</w:t>
            </w:r>
          </w:p>
          <w:p w14:paraId="2F604D66">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联系人：</w:t>
            </w:r>
            <w:r>
              <w:rPr>
                <w:rFonts w:hint="eastAsia" w:ascii="Times New Roman" w:eastAsia="仿宋"/>
                <w:color w:val="000000" w:themeColor="text1"/>
                <w:sz w:val="21"/>
                <w:szCs w:val="21"/>
                <w:highlight w:val="none"/>
                <w:lang w:eastAsia="zh-CN"/>
                <w14:textFill>
                  <w14:solidFill>
                    <w14:schemeClr w14:val="tx1"/>
                  </w14:solidFill>
                </w14:textFill>
              </w:rPr>
              <w:t>赵老师</w:t>
            </w:r>
          </w:p>
          <w:p w14:paraId="1CEBB2FA">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联系电话：</w:t>
            </w:r>
            <w:r>
              <w:rPr>
                <w:rFonts w:hint="eastAsia" w:ascii="Times New Roman" w:eastAsia="仿宋"/>
                <w:color w:val="000000" w:themeColor="text1"/>
                <w:sz w:val="21"/>
                <w:szCs w:val="21"/>
                <w:highlight w:val="none"/>
                <w:lang w:eastAsia="zh-CN"/>
                <w14:textFill>
                  <w14:solidFill>
                    <w14:schemeClr w14:val="tx1"/>
                  </w14:solidFill>
                </w14:textFill>
              </w:rPr>
              <w:t>13678763961</w:t>
            </w:r>
          </w:p>
        </w:tc>
      </w:tr>
      <w:tr w14:paraId="3761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Merge w:val="continue"/>
            <w:vAlign w:val="center"/>
          </w:tcPr>
          <w:p w14:paraId="21A1C11E">
            <w:pPr>
              <w:spacing w:line="360" w:lineRule="exact"/>
              <w:rPr>
                <w:rFonts w:eastAsia="仿宋"/>
                <w:color w:val="000000" w:themeColor="text1"/>
                <w:szCs w:val="21"/>
                <w:highlight w:val="none"/>
                <w14:textFill>
                  <w14:solidFill>
                    <w14:schemeClr w14:val="tx1"/>
                  </w14:solidFill>
                </w14:textFill>
              </w:rPr>
            </w:pPr>
          </w:p>
        </w:tc>
        <w:tc>
          <w:tcPr>
            <w:tcW w:w="859" w:type="pct"/>
            <w:vAlign w:val="center"/>
          </w:tcPr>
          <w:p w14:paraId="66BFB99D">
            <w:pPr>
              <w:pStyle w:val="14"/>
              <w:spacing w:line="360" w:lineRule="exact"/>
              <w:rPr>
                <w:rFonts w:ascii="Times New Roman" w:eastAsia="仿宋"/>
                <w:bCs/>
                <w:color w:val="000000" w:themeColor="text1"/>
                <w:sz w:val="21"/>
                <w:szCs w:val="21"/>
                <w:highlight w:val="none"/>
                <w14:textFill>
                  <w14:solidFill>
                    <w14:schemeClr w14:val="tx1"/>
                  </w14:solidFill>
                </w14:textFill>
              </w:rPr>
            </w:pPr>
            <w:r>
              <w:rPr>
                <w:rFonts w:ascii="Times New Roman" w:eastAsia="仿宋"/>
                <w:bCs/>
                <w:color w:val="000000" w:themeColor="text1"/>
                <w:sz w:val="21"/>
                <w:szCs w:val="21"/>
                <w:highlight w:val="none"/>
                <w14:textFill>
                  <w14:solidFill>
                    <w14:schemeClr w14:val="tx1"/>
                  </w14:solidFill>
                </w14:textFill>
              </w:rPr>
              <w:t>采购代理机构</w:t>
            </w:r>
          </w:p>
        </w:tc>
        <w:tc>
          <w:tcPr>
            <w:tcW w:w="3698" w:type="pct"/>
            <w:vAlign w:val="center"/>
          </w:tcPr>
          <w:p w14:paraId="2CE3D9D4">
            <w:pPr>
              <w:pStyle w:val="14"/>
              <w:spacing w:line="360" w:lineRule="exact"/>
              <w:rPr>
                <w:rFonts w:ascii="Times New Roman" w:eastAsia="仿宋"/>
                <w:bCs/>
                <w:color w:val="000000" w:themeColor="text1"/>
                <w:sz w:val="21"/>
                <w:szCs w:val="21"/>
                <w:highlight w:val="none"/>
                <w14:textFill>
                  <w14:solidFill>
                    <w14:schemeClr w14:val="tx1"/>
                  </w14:solidFill>
                </w14:textFill>
              </w:rPr>
            </w:pPr>
            <w:r>
              <w:rPr>
                <w:rFonts w:ascii="Times New Roman" w:eastAsia="仿宋"/>
                <w:bCs/>
                <w:color w:val="000000" w:themeColor="text1"/>
                <w:sz w:val="21"/>
                <w:szCs w:val="21"/>
                <w:highlight w:val="none"/>
                <w14:textFill>
                  <w14:solidFill>
                    <w14:schemeClr w14:val="tx1"/>
                  </w14:solidFill>
                </w14:textFill>
              </w:rPr>
              <w:t>采购代理机构：云南国合建设招标咨询有限公司</w:t>
            </w:r>
          </w:p>
          <w:p w14:paraId="73689DCF">
            <w:pPr>
              <w:pStyle w:val="14"/>
              <w:spacing w:line="360" w:lineRule="exact"/>
              <w:rPr>
                <w:rFonts w:hint="eastAsia" w:ascii="Times New Roman" w:eastAsia="仿宋"/>
                <w:bCs/>
                <w:color w:val="000000" w:themeColor="text1"/>
                <w:sz w:val="21"/>
                <w:szCs w:val="21"/>
                <w:highlight w:val="none"/>
                <w:lang w:eastAsia="zh-CN"/>
                <w14:textFill>
                  <w14:solidFill>
                    <w14:schemeClr w14:val="tx1"/>
                  </w14:solidFill>
                </w14:textFill>
              </w:rPr>
            </w:pPr>
            <w:r>
              <w:rPr>
                <w:rFonts w:ascii="Times New Roman" w:eastAsia="仿宋"/>
                <w:bCs/>
                <w:color w:val="000000" w:themeColor="text1"/>
                <w:sz w:val="21"/>
                <w:szCs w:val="21"/>
                <w:highlight w:val="none"/>
                <w14:textFill>
                  <w14:solidFill>
                    <w14:schemeClr w14:val="tx1"/>
                  </w14:solidFill>
                </w14:textFill>
              </w:rPr>
              <w:t>地  址：</w:t>
            </w:r>
            <w:r>
              <w:rPr>
                <w:rFonts w:hint="eastAsia" w:ascii="Times New Roman" w:eastAsia="仿宋"/>
                <w:bCs/>
                <w:color w:val="000000" w:themeColor="text1"/>
                <w:sz w:val="21"/>
                <w:szCs w:val="21"/>
                <w:highlight w:val="none"/>
                <w:lang w:eastAsia="zh-CN"/>
                <w14:textFill>
                  <w14:solidFill>
                    <w14:schemeClr w14:val="tx1"/>
                  </w14:solidFill>
                </w14:textFill>
              </w:rPr>
              <w:t>昆明市盘龙区长青路94号现代广场16楼</w:t>
            </w:r>
          </w:p>
          <w:p w14:paraId="5A530A26">
            <w:pPr>
              <w:pStyle w:val="14"/>
              <w:spacing w:line="360" w:lineRule="exact"/>
              <w:rPr>
                <w:rFonts w:hint="eastAsia" w:ascii="Times New Roman" w:eastAsia="仿宋"/>
                <w:bCs/>
                <w:color w:val="000000" w:themeColor="text1"/>
                <w:sz w:val="21"/>
                <w:szCs w:val="21"/>
                <w:highlight w:val="none"/>
                <w:lang w:eastAsia="zh-CN"/>
                <w14:textFill>
                  <w14:solidFill>
                    <w14:schemeClr w14:val="tx1"/>
                  </w14:solidFill>
                </w14:textFill>
              </w:rPr>
            </w:pPr>
            <w:r>
              <w:rPr>
                <w:rFonts w:ascii="Times New Roman" w:eastAsia="仿宋"/>
                <w:bCs/>
                <w:color w:val="000000" w:themeColor="text1"/>
                <w:sz w:val="21"/>
                <w:szCs w:val="21"/>
                <w:highlight w:val="none"/>
                <w14:textFill>
                  <w14:solidFill>
                    <w14:schemeClr w14:val="tx1"/>
                  </w14:solidFill>
                </w14:textFill>
              </w:rPr>
              <w:t>联系人：</w:t>
            </w:r>
            <w:r>
              <w:rPr>
                <w:rFonts w:hint="eastAsia" w:ascii="Times New Roman" w:eastAsia="仿宋"/>
                <w:bCs/>
                <w:color w:val="000000" w:themeColor="text1"/>
                <w:sz w:val="21"/>
                <w:szCs w:val="21"/>
                <w:highlight w:val="none"/>
                <w:lang w:eastAsia="zh-CN"/>
                <w14:textFill>
                  <w14:solidFill>
                    <w14:schemeClr w14:val="tx1"/>
                  </w14:solidFill>
                </w14:textFill>
              </w:rPr>
              <w:t>蒋立、张正举、武江艳、夏伟、杨云惠</w:t>
            </w:r>
          </w:p>
          <w:p w14:paraId="23F0434D">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bCs/>
                <w:color w:val="000000" w:themeColor="text1"/>
                <w:sz w:val="21"/>
                <w:szCs w:val="21"/>
                <w:highlight w:val="none"/>
                <w14:textFill>
                  <w14:solidFill>
                    <w14:schemeClr w14:val="tx1"/>
                  </w14:solidFill>
                </w14:textFill>
              </w:rPr>
              <w:t xml:space="preserve">联系方式：15209257830 </w:t>
            </w:r>
            <w:r>
              <w:rPr>
                <w:rFonts w:hint="eastAsia" w:ascii="Times New Roman" w:eastAsia="仿宋"/>
                <w:bCs/>
                <w:color w:val="000000" w:themeColor="text1"/>
                <w:sz w:val="21"/>
                <w:szCs w:val="21"/>
                <w:highlight w:val="none"/>
                <w:lang w:val="en-US" w:eastAsia="zh-CN"/>
                <w14:textFill>
                  <w14:solidFill>
                    <w14:schemeClr w14:val="tx1"/>
                  </w14:solidFill>
                </w14:textFill>
              </w:rPr>
              <w:t xml:space="preserve"> </w:t>
            </w:r>
            <w:r>
              <w:rPr>
                <w:rFonts w:ascii="Times New Roman" w:eastAsia="仿宋"/>
                <w:bCs/>
                <w:color w:val="000000" w:themeColor="text1"/>
                <w:sz w:val="21"/>
                <w:szCs w:val="21"/>
                <w:highlight w:val="none"/>
                <w14:textFill>
                  <w14:solidFill>
                    <w14:schemeClr w14:val="tx1"/>
                  </w14:solidFill>
                </w14:textFill>
              </w:rPr>
              <w:t>0871-63815951</w:t>
            </w:r>
          </w:p>
        </w:tc>
      </w:tr>
      <w:tr w14:paraId="1C48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Merge w:val="continue"/>
            <w:vAlign w:val="center"/>
          </w:tcPr>
          <w:p w14:paraId="04348C80">
            <w:pPr>
              <w:spacing w:line="360" w:lineRule="exact"/>
              <w:rPr>
                <w:rFonts w:eastAsia="仿宋"/>
                <w:color w:val="000000" w:themeColor="text1"/>
                <w:szCs w:val="21"/>
                <w:highlight w:val="none"/>
                <w14:textFill>
                  <w14:solidFill>
                    <w14:schemeClr w14:val="tx1"/>
                  </w14:solidFill>
                </w14:textFill>
              </w:rPr>
            </w:pPr>
          </w:p>
        </w:tc>
        <w:tc>
          <w:tcPr>
            <w:tcW w:w="859" w:type="pct"/>
            <w:vAlign w:val="center"/>
          </w:tcPr>
          <w:p w14:paraId="2FF51FB8">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项目名称</w:t>
            </w:r>
          </w:p>
        </w:tc>
        <w:tc>
          <w:tcPr>
            <w:tcW w:w="3698" w:type="pct"/>
            <w:vAlign w:val="center"/>
          </w:tcPr>
          <w:p w14:paraId="2650FC95">
            <w:pPr>
              <w:pStyle w:val="14"/>
              <w:spacing w:line="360" w:lineRule="exact"/>
              <w:rPr>
                <w:rFonts w:hint="eastAsia" w:ascii="Times New Roman" w:eastAsia="仿宋"/>
                <w:color w:val="000000" w:themeColor="text1"/>
                <w:sz w:val="21"/>
                <w:szCs w:val="21"/>
                <w:highlight w:val="none"/>
                <w:lang w:eastAsia="zh-CN"/>
                <w14:textFill>
                  <w14:solidFill>
                    <w14:schemeClr w14:val="tx1"/>
                  </w14:solidFill>
                </w14:textFill>
              </w:rPr>
            </w:pPr>
            <w:r>
              <w:rPr>
                <w:rFonts w:hint="eastAsia" w:ascii="Times New Roman" w:eastAsia="仿宋"/>
                <w:color w:val="000000" w:themeColor="text1"/>
                <w:sz w:val="21"/>
                <w:szCs w:val="21"/>
                <w:highlight w:val="none"/>
                <w:lang w:eastAsia="zh-CN"/>
                <w14:textFill>
                  <w14:solidFill>
                    <w14:schemeClr w14:val="tx1"/>
                  </w14:solidFill>
                </w14:textFill>
              </w:rPr>
              <w:t>云南发布活动推广项目（一采三年，第一年）</w:t>
            </w:r>
          </w:p>
        </w:tc>
      </w:tr>
      <w:tr w14:paraId="28E1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Merge w:val="continue"/>
            <w:vAlign w:val="center"/>
          </w:tcPr>
          <w:p w14:paraId="1C5B92F0">
            <w:pPr>
              <w:spacing w:line="360" w:lineRule="exact"/>
              <w:rPr>
                <w:rFonts w:eastAsia="仿宋"/>
                <w:color w:val="000000" w:themeColor="text1"/>
                <w:szCs w:val="21"/>
                <w:highlight w:val="none"/>
                <w14:textFill>
                  <w14:solidFill>
                    <w14:schemeClr w14:val="tx1"/>
                  </w14:solidFill>
                </w14:textFill>
              </w:rPr>
            </w:pPr>
          </w:p>
        </w:tc>
        <w:tc>
          <w:tcPr>
            <w:tcW w:w="859" w:type="pct"/>
            <w:vAlign w:val="center"/>
          </w:tcPr>
          <w:p w14:paraId="703D17F3">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项目编号</w:t>
            </w:r>
          </w:p>
        </w:tc>
        <w:tc>
          <w:tcPr>
            <w:tcW w:w="3698" w:type="pct"/>
            <w:vAlign w:val="center"/>
          </w:tcPr>
          <w:p w14:paraId="58C74FDC">
            <w:pPr>
              <w:pStyle w:val="14"/>
              <w:spacing w:line="360" w:lineRule="exact"/>
              <w:rPr>
                <w:rFonts w:hint="eastAsia" w:ascii="Times New Roman" w:eastAsia="仿宋"/>
                <w:color w:val="000000" w:themeColor="text1"/>
                <w:sz w:val="21"/>
                <w:szCs w:val="21"/>
                <w:highlight w:val="none"/>
                <w:lang w:eastAsia="zh-CN"/>
                <w14:textFill>
                  <w14:solidFill>
                    <w14:schemeClr w14:val="tx1"/>
                  </w14:solidFill>
                </w14:textFill>
              </w:rPr>
            </w:pPr>
            <w:r>
              <w:rPr>
                <w:rFonts w:hint="eastAsia" w:ascii="Times New Roman" w:eastAsia="仿宋"/>
                <w:color w:val="000000" w:themeColor="text1"/>
                <w:sz w:val="21"/>
                <w:szCs w:val="21"/>
                <w:highlight w:val="none"/>
                <w:lang w:eastAsia="zh-CN"/>
                <w14:textFill>
                  <w14:solidFill>
                    <w14:schemeClr w14:val="tx1"/>
                  </w14:solidFill>
                </w14:textFill>
              </w:rPr>
              <w:t>YNZC2025-C3-01447-YNGH-0084</w:t>
            </w:r>
          </w:p>
        </w:tc>
      </w:tr>
      <w:tr w14:paraId="306A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10" w:hRule="atLeast"/>
        </w:trPr>
        <w:tc>
          <w:tcPr>
            <w:tcW w:w="441" w:type="pct"/>
            <w:vAlign w:val="center"/>
          </w:tcPr>
          <w:p w14:paraId="4FBCB35B">
            <w:pPr>
              <w:pStyle w:val="14"/>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2.1</w:t>
            </w:r>
          </w:p>
        </w:tc>
        <w:tc>
          <w:tcPr>
            <w:tcW w:w="859" w:type="pct"/>
            <w:vAlign w:val="center"/>
          </w:tcPr>
          <w:p w14:paraId="05AE1F8A">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项目预算金额</w:t>
            </w:r>
            <w:r>
              <w:rPr>
                <w:rFonts w:hint="eastAsia" w:ascii="Times New Roman" w:eastAsia="仿宋"/>
                <w:color w:val="000000" w:themeColor="text1"/>
                <w:sz w:val="21"/>
                <w:szCs w:val="21"/>
                <w:highlight w:val="none"/>
                <w:lang w:val="en-US" w:eastAsia="zh-CN"/>
                <w14:textFill>
                  <w14:solidFill>
                    <w14:schemeClr w14:val="tx1"/>
                  </w14:solidFill>
                </w14:textFill>
              </w:rPr>
              <w:t>及最高限价</w:t>
            </w:r>
          </w:p>
        </w:tc>
        <w:tc>
          <w:tcPr>
            <w:tcW w:w="3698" w:type="pct"/>
            <w:vAlign w:val="center"/>
          </w:tcPr>
          <w:p w14:paraId="6B552775">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hint="eastAsia" w:ascii="Times New Roman" w:eastAsia="仿宋"/>
                <w:color w:val="000000" w:themeColor="text1"/>
                <w:sz w:val="21"/>
                <w:szCs w:val="21"/>
                <w:highlight w:val="none"/>
                <w14:textFill>
                  <w14:solidFill>
                    <w14:schemeClr w14:val="tx1"/>
                  </w14:solidFill>
                </w14:textFill>
              </w:rPr>
              <w:t>1.预算金额：</w:t>
            </w:r>
            <w:r>
              <w:rPr>
                <w:rFonts w:hint="eastAsia" w:ascii="Times New Roman" w:eastAsia="仿宋"/>
                <w:color w:val="000000" w:themeColor="text1"/>
                <w:sz w:val="21"/>
                <w:szCs w:val="21"/>
                <w:highlight w:val="none"/>
                <w:lang w:val="en-US" w:eastAsia="zh-CN"/>
                <w14:textFill>
                  <w14:solidFill>
                    <w14:schemeClr w14:val="tx1"/>
                  </w14:solidFill>
                </w14:textFill>
              </w:rPr>
              <w:t>壹佰零贰万贰仟元整（¥1022000.00）</w:t>
            </w:r>
            <w:r>
              <w:rPr>
                <w:rFonts w:hint="eastAsia" w:ascii="Times New Roman" w:eastAsia="仿宋"/>
                <w:color w:val="000000" w:themeColor="text1"/>
                <w:sz w:val="21"/>
                <w:szCs w:val="21"/>
                <w:highlight w:val="none"/>
                <w14:textFill>
                  <w14:solidFill>
                    <w14:schemeClr w14:val="tx1"/>
                  </w14:solidFill>
                </w14:textFill>
              </w:rPr>
              <w:t>；</w:t>
            </w:r>
          </w:p>
          <w:p w14:paraId="6EF4787C">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hint="eastAsia" w:ascii="Times New Roman" w:eastAsia="仿宋"/>
                <w:color w:val="000000" w:themeColor="text1"/>
                <w:sz w:val="21"/>
                <w:szCs w:val="21"/>
                <w:highlight w:val="none"/>
                <w14:textFill>
                  <w14:solidFill>
                    <w14:schemeClr w14:val="tx1"/>
                  </w14:solidFill>
                </w14:textFill>
              </w:rPr>
              <w:t>2.最高限价：</w:t>
            </w:r>
            <w:r>
              <w:rPr>
                <w:rFonts w:hint="eastAsia" w:ascii="Times New Roman" w:eastAsia="仿宋"/>
                <w:color w:val="000000" w:themeColor="text1"/>
                <w:sz w:val="21"/>
                <w:szCs w:val="21"/>
                <w:highlight w:val="none"/>
                <w:lang w:val="en-US" w:eastAsia="zh-CN"/>
                <w14:textFill>
                  <w14:solidFill>
                    <w14:schemeClr w14:val="tx1"/>
                  </w14:solidFill>
                </w14:textFill>
              </w:rPr>
              <w:t>壹佰零贰万贰仟元整（¥1022000.00）</w:t>
            </w:r>
            <w:r>
              <w:rPr>
                <w:rFonts w:hint="eastAsia" w:ascii="Times New Roman" w:eastAsia="仿宋"/>
                <w:color w:val="000000" w:themeColor="text1"/>
                <w:sz w:val="21"/>
                <w:szCs w:val="21"/>
                <w:highlight w:val="none"/>
                <w14:textFill>
                  <w14:solidFill>
                    <w14:schemeClr w14:val="tx1"/>
                  </w14:solidFill>
                </w14:textFill>
              </w:rPr>
              <w:t>。</w:t>
            </w:r>
          </w:p>
        </w:tc>
      </w:tr>
      <w:tr w14:paraId="0038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151" w:hRule="atLeast"/>
        </w:trPr>
        <w:tc>
          <w:tcPr>
            <w:tcW w:w="441" w:type="pct"/>
            <w:vAlign w:val="center"/>
          </w:tcPr>
          <w:p w14:paraId="366B4009">
            <w:pPr>
              <w:pStyle w:val="14"/>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3.1</w:t>
            </w:r>
          </w:p>
        </w:tc>
        <w:tc>
          <w:tcPr>
            <w:tcW w:w="859" w:type="pct"/>
            <w:vAlign w:val="center"/>
          </w:tcPr>
          <w:p w14:paraId="17737442">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采购内容</w:t>
            </w:r>
          </w:p>
        </w:tc>
        <w:tc>
          <w:tcPr>
            <w:tcW w:w="3698" w:type="pct"/>
            <w:vAlign w:val="center"/>
          </w:tcPr>
          <w:p w14:paraId="322F7240">
            <w:pPr>
              <w:pStyle w:val="14"/>
              <w:spacing w:line="360" w:lineRule="exact"/>
              <w:rPr>
                <w:rFonts w:hint="default" w:ascii="Times New Roman" w:eastAsia="仿宋"/>
                <w:color w:val="000000" w:themeColor="text1"/>
                <w:sz w:val="21"/>
                <w:szCs w:val="21"/>
                <w:highlight w:val="none"/>
                <w:lang w:val="en-US" w:eastAsia="zh-CN"/>
                <w14:textFill>
                  <w14:solidFill>
                    <w14:schemeClr w14:val="tx1"/>
                  </w14:solidFill>
                </w14:textFill>
              </w:rPr>
            </w:pPr>
            <w:r>
              <w:rPr>
                <w:rFonts w:hint="eastAsia" w:ascii="Times New Roman" w:eastAsia="仿宋"/>
                <w:color w:val="000000" w:themeColor="text1"/>
                <w:sz w:val="21"/>
                <w:szCs w:val="21"/>
                <w:highlight w:val="none"/>
                <w:lang w:val="en-US" w:eastAsia="zh-CN"/>
                <w14:textFill>
                  <w14:solidFill>
                    <w14:schemeClr w14:val="tx1"/>
                  </w14:solidFill>
                </w14:textFill>
              </w:rPr>
              <w:t>拟采购一家具备服务能力的供应商完成“云南发布”活动的相关推广工作。含全年策划开展2场线下推广活动（主要包括地铁宣传及重大会议活动开展线下推广）；全年策划开展不少于3场线上主题策划活动；全年开展“云南发布”供稿信息员线上或线下工作会不少于2期；全年策划设计“云南发布”IP形象文创产品不少于5种，每种不少于300份；全年策划不少于1组“云南发布”IP形象微信表情包，设计不少于16个微信表情；完成“云南发布”IP形象数字人设计，全年策划不少于40期数字人播报信息等</w:t>
            </w:r>
            <w:r>
              <w:rPr>
                <w:rFonts w:ascii="Times New Roman" w:eastAsia="仿宋"/>
                <w:color w:val="000000" w:themeColor="text1"/>
                <w:sz w:val="21"/>
                <w:szCs w:val="21"/>
                <w:highlight w:val="none"/>
                <w14:textFill>
                  <w14:solidFill>
                    <w14:schemeClr w14:val="tx1"/>
                  </w14:solidFill>
                </w14:textFill>
              </w:rPr>
              <w:t>。</w:t>
            </w:r>
            <w:r>
              <w:rPr>
                <w:rFonts w:hint="eastAsia" w:ascii="Times New Roman" w:eastAsia="仿宋"/>
                <w:color w:val="000000" w:themeColor="text1"/>
                <w:sz w:val="21"/>
                <w:szCs w:val="21"/>
                <w:highlight w:val="none"/>
                <w:lang w:val="en-US" w:eastAsia="zh-CN"/>
                <w14:textFill>
                  <w14:solidFill>
                    <w14:schemeClr w14:val="tx1"/>
                  </w14:solidFill>
                </w14:textFill>
              </w:rPr>
              <w:t>其他技术及服务标准要求详见“第五章 采购需求”。</w:t>
            </w:r>
          </w:p>
        </w:tc>
      </w:tr>
      <w:tr w14:paraId="4B0C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4E51AB0A">
            <w:pPr>
              <w:pStyle w:val="14"/>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3.2</w:t>
            </w:r>
          </w:p>
        </w:tc>
        <w:tc>
          <w:tcPr>
            <w:tcW w:w="859" w:type="pct"/>
            <w:vAlign w:val="center"/>
          </w:tcPr>
          <w:p w14:paraId="0F1E01C8">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合同履行期限</w:t>
            </w:r>
          </w:p>
        </w:tc>
        <w:tc>
          <w:tcPr>
            <w:tcW w:w="3698" w:type="pct"/>
            <w:vAlign w:val="center"/>
          </w:tcPr>
          <w:p w14:paraId="66666A1D">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hint="eastAsia" w:ascii="Times New Roman" w:eastAsia="仿宋"/>
                <w:color w:val="000000" w:themeColor="text1"/>
                <w:sz w:val="21"/>
                <w:szCs w:val="21"/>
                <w:highlight w:val="none"/>
                <w:lang w:eastAsia="zh-CN"/>
                <w14:textFill>
                  <w14:solidFill>
                    <w14:schemeClr w14:val="tx1"/>
                  </w14:solidFill>
                </w14:textFill>
              </w:rPr>
              <w:t>三年，合同一年一签</w:t>
            </w:r>
            <w:r>
              <w:rPr>
                <w:rFonts w:ascii="Times New Roman" w:eastAsia="仿宋"/>
                <w:color w:val="000000" w:themeColor="text1"/>
                <w:sz w:val="21"/>
                <w:szCs w:val="21"/>
                <w:highlight w:val="none"/>
                <w14:textFill>
                  <w14:solidFill>
                    <w14:schemeClr w14:val="tx1"/>
                  </w14:solidFill>
                </w14:textFill>
              </w:rPr>
              <w:t>。</w:t>
            </w:r>
          </w:p>
        </w:tc>
      </w:tr>
      <w:tr w14:paraId="1E6F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750AD3A7">
            <w:pPr>
              <w:pStyle w:val="14"/>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3.3</w:t>
            </w:r>
          </w:p>
        </w:tc>
        <w:tc>
          <w:tcPr>
            <w:tcW w:w="859" w:type="pct"/>
            <w:vAlign w:val="center"/>
          </w:tcPr>
          <w:p w14:paraId="3724D96C">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kern w:val="2"/>
                <w:sz w:val="21"/>
                <w:szCs w:val="21"/>
                <w:highlight w:val="none"/>
                <w14:textFill>
                  <w14:solidFill>
                    <w14:schemeClr w14:val="tx1"/>
                  </w14:solidFill>
                </w14:textFill>
              </w:rPr>
              <w:t>服务地点</w:t>
            </w:r>
          </w:p>
        </w:tc>
        <w:tc>
          <w:tcPr>
            <w:tcW w:w="3698" w:type="pct"/>
            <w:vAlign w:val="center"/>
          </w:tcPr>
          <w:p w14:paraId="7BD45EE5">
            <w:pPr>
              <w:pStyle w:val="14"/>
              <w:spacing w:line="360" w:lineRule="exact"/>
              <w:rPr>
                <w:rFonts w:hint="eastAsia" w:ascii="Times New Roman" w:eastAsia="仿宋"/>
                <w:color w:val="000000" w:themeColor="text1"/>
                <w:sz w:val="21"/>
                <w:szCs w:val="21"/>
                <w:highlight w:val="none"/>
                <w:lang w:eastAsia="zh-CN"/>
                <w14:textFill>
                  <w14:solidFill>
                    <w14:schemeClr w14:val="tx1"/>
                  </w14:solidFill>
                </w14:textFill>
              </w:rPr>
            </w:pPr>
            <w:r>
              <w:rPr>
                <w:rFonts w:hint="eastAsia" w:ascii="Times New Roman" w:eastAsia="仿宋"/>
                <w:color w:val="000000" w:themeColor="text1"/>
                <w:sz w:val="21"/>
                <w:szCs w:val="21"/>
                <w:highlight w:val="none"/>
                <w:lang w:eastAsia="zh-CN"/>
                <w14:textFill>
                  <w14:solidFill>
                    <w14:schemeClr w14:val="tx1"/>
                  </w14:solidFill>
                </w14:textFill>
              </w:rPr>
              <w:t>云南省昆明市西山区广福路8号</w:t>
            </w:r>
          </w:p>
        </w:tc>
      </w:tr>
      <w:tr w14:paraId="0ADE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3598CF28">
            <w:pPr>
              <w:pStyle w:val="14"/>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4.1</w:t>
            </w:r>
          </w:p>
        </w:tc>
        <w:tc>
          <w:tcPr>
            <w:tcW w:w="859" w:type="pct"/>
            <w:vAlign w:val="center"/>
          </w:tcPr>
          <w:p w14:paraId="3832E759">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供应商资格要求</w:t>
            </w:r>
          </w:p>
        </w:tc>
        <w:tc>
          <w:tcPr>
            <w:tcW w:w="3698" w:type="pct"/>
            <w:vAlign w:val="center"/>
          </w:tcPr>
          <w:p w14:paraId="2F920B2F">
            <w:pPr>
              <w:spacing w:line="360" w:lineRule="exac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1.供应商应具备《中华人民共和国政府采购法》第二十二条规定的条件：</w:t>
            </w:r>
          </w:p>
          <w:p w14:paraId="3C6FEA02">
            <w:pPr>
              <w:spacing w:line="360" w:lineRule="exac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（1）具有独立承担民事责任的能力：提供法人或者其他组织的营业执照等证明文件；</w:t>
            </w:r>
          </w:p>
          <w:p w14:paraId="74776DB7">
            <w:pPr>
              <w:spacing w:line="360" w:lineRule="exac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具有良好的商业信誉和健全的财务会计制度：①企业在国家企业信用信息公示系统（www.gsxt.gov.cn）中未出现列入严重违法失信企业名单（黑名单）：响应文件递交截止当天查询，并提交磋商小组(查询结果以采购人、采购代理机构查询结果为准，并将查询记录留存)；②提供经第三方审计机构审计的2022年度或2023年度的财务状况审计报告或基本开户银行出具的资信证明，未经第三方审计或成立不满一年的单位提供基本开户银行出具的资信证明；</w:t>
            </w:r>
          </w:p>
          <w:p w14:paraId="1D979682">
            <w:pPr>
              <w:spacing w:line="360" w:lineRule="exac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（3）具有履行合同所必需的设备和专业技术能力：提供相关证明材料或书面声明原件；</w:t>
            </w:r>
          </w:p>
          <w:p w14:paraId="646251C2">
            <w:pPr>
              <w:spacing w:line="360" w:lineRule="exac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（4）有依法缴纳税收和社会保障资金的良好记录：提供202</w:t>
            </w:r>
            <w:r>
              <w:rPr>
                <w:rFonts w:hint="eastAsia" w:eastAsia="仿宋"/>
                <w:color w:val="000000" w:themeColor="text1"/>
                <w:szCs w:val="21"/>
                <w:highlight w:val="none"/>
                <w:lang w:val="en-US" w:eastAsia="zh-CN"/>
                <w14:textFill>
                  <w14:solidFill>
                    <w14:schemeClr w14:val="tx1"/>
                  </w14:solidFill>
                </w14:textFill>
              </w:rPr>
              <w:t>4</w:t>
            </w:r>
            <w:r>
              <w:rPr>
                <w:rFonts w:eastAsia="仿宋"/>
                <w:color w:val="000000" w:themeColor="text1"/>
                <w:szCs w:val="21"/>
                <w:highlight w:val="none"/>
                <w14:textFill>
                  <w14:solidFill>
                    <w14:schemeClr w14:val="tx1"/>
                  </w14:solidFill>
                </w14:textFill>
              </w:rPr>
              <w:t>年01月至今任意2个月依法缴纳税收和缴纳社会保障资金的证明(成立未满2个月的提供成立以来的税收和社会保障资金缴纳凭证或相关情况说明；依法免税或不需要缴纳社会保障资金的，应提供相应文件证明其依法免税或不需要缴纳社会保障资金)；</w:t>
            </w:r>
          </w:p>
          <w:p w14:paraId="0293789A">
            <w:pPr>
              <w:spacing w:line="360" w:lineRule="exac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（5）参加政府采购活动前三年内，在经营活动中没有重大违法记录：提供参加本次政府采购活动前三年内在经营活动中没有重大违法记录的书面声明；</w:t>
            </w:r>
          </w:p>
          <w:p w14:paraId="2BEA0FB6">
            <w:pPr>
              <w:spacing w:line="360" w:lineRule="exac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（6）法律、行政法规规定的其他条件。</w:t>
            </w:r>
          </w:p>
          <w:p w14:paraId="1DD6D87D">
            <w:pPr>
              <w:spacing w:line="360" w:lineRule="exact"/>
              <w:rPr>
                <w:rFonts w:eastAsia="仿宋"/>
                <w:color w:val="000000" w:themeColor="text1"/>
                <w:szCs w:val="21"/>
                <w:highlight w:val="none"/>
                <w14:textFill>
                  <w14:solidFill>
                    <w14:schemeClr w14:val="tx1"/>
                  </w14:solidFill>
                </w14:textFill>
              </w:rPr>
            </w:pPr>
            <w:r>
              <w:rPr>
                <w:rFonts w:hint="eastAsia" w:eastAsia="仿宋"/>
                <w:color w:val="000000" w:themeColor="text1"/>
                <w:szCs w:val="21"/>
                <w:highlight w:val="none"/>
                <w:lang w:val="en-US" w:eastAsia="zh-CN"/>
                <w14:textFill>
                  <w14:solidFill>
                    <w14:schemeClr w14:val="tx1"/>
                  </w14:solidFill>
                </w14:textFill>
              </w:rPr>
              <w:t>2.</w:t>
            </w:r>
            <w:r>
              <w:rPr>
                <w:rFonts w:hint="eastAsia" w:eastAsia="仿宋"/>
                <w:color w:val="000000" w:themeColor="text1"/>
                <w:szCs w:val="21"/>
                <w:highlight w:val="none"/>
                <w14:textFill>
                  <w14:solidFill>
                    <w14:schemeClr w14:val="tx1"/>
                  </w14:solidFill>
                </w14:textFill>
              </w:rPr>
              <w:t>供应商未被列入“信用中国”（www.creditchina.gov.cn）网站失信被执行人、重大税收违法案件当事人名单、政府采购严重违法失信名单及中国政府采购网（www.ccgp.gov.cn）“政府采购严重违法失信行为信息记录”名单。供应商存在不良信用记录的，不得参与本次政府采购活动。</w:t>
            </w:r>
            <w:r>
              <w:rPr>
                <w:rFonts w:eastAsia="仿宋"/>
                <w:color w:val="000000" w:themeColor="text1"/>
                <w:szCs w:val="21"/>
                <w:highlight w:val="none"/>
                <w14:textFill>
                  <w14:solidFill>
                    <w14:schemeClr w14:val="tx1"/>
                  </w14:solidFill>
                </w14:textFill>
              </w:rPr>
              <w:t>参与本项目的供应商信用查询截止时点：响应文件递交截止当天查询，并提交磋商小组(查询结果以采购人、采购代理机构查询结果为准，并将查询记录留存，供应商无需再提供)。</w:t>
            </w:r>
          </w:p>
          <w:p w14:paraId="38E523AF">
            <w:pPr>
              <w:spacing w:line="360" w:lineRule="exact"/>
              <w:rPr>
                <w:rFonts w:eastAsia="仿宋"/>
                <w:color w:val="000000" w:themeColor="text1"/>
                <w:szCs w:val="21"/>
                <w:highlight w:val="none"/>
                <w14:textFill>
                  <w14:solidFill>
                    <w14:schemeClr w14:val="tx1"/>
                  </w14:solidFill>
                </w14:textFill>
              </w:rPr>
            </w:pPr>
            <w:r>
              <w:rPr>
                <w:rFonts w:hint="eastAsia" w:eastAsia="仿宋"/>
                <w:color w:val="000000" w:themeColor="text1"/>
                <w:szCs w:val="21"/>
                <w:highlight w:val="none"/>
                <w:lang w:val="en-US" w:eastAsia="zh-CN"/>
                <w14:textFill>
                  <w14:solidFill>
                    <w14:schemeClr w14:val="tx1"/>
                  </w14:solidFill>
                </w14:textFill>
              </w:rPr>
              <w:t>3.</w:t>
            </w:r>
            <w:r>
              <w:rPr>
                <w:rFonts w:eastAsia="仿宋"/>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7C21CC36">
            <w:pPr>
              <w:spacing w:line="360" w:lineRule="exact"/>
              <w:rPr>
                <w:rFonts w:eastAsia="仿宋"/>
                <w:color w:val="000000" w:themeColor="text1"/>
                <w:szCs w:val="21"/>
                <w:highlight w:val="none"/>
                <w14:textFill>
                  <w14:solidFill>
                    <w14:schemeClr w14:val="tx1"/>
                  </w14:solidFill>
                </w14:textFill>
              </w:rPr>
            </w:pPr>
            <w:r>
              <w:rPr>
                <w:rFonts w:hint="eastAsia" w:eastAsia="仿宋"/>
                <w:color w:val="000000" w:themeColor="text1"/>
                <w:szCs w:val="21"/>
                <w:highlight w:val="none"/>
                <w:lang w:val="en-US" w:eastAsia="zh-CN"/>
                <w14:textFill>
                  <w14:solidFill>
                    <w14:schemeClr w14:val="tx1"/>
                  </w14:solidFill>
                </w14:textFill>
              </w:rPr>
              <w:t>4.</w:t>
            </w:r>
            <w:r>
              <w:rPr>
                <w:rFonts w:eastAsia="仿宋"/>
                <w:color w:val="000000" w:themeColor="text1"/>
                <w:szCs w:val="21"/>
                <w:highlight w:val="none"/>
                <w14:textFill>
                  <w14:solidFill>
                    <w14:schemeClr w14:val="tx1"/>
                  </w14:solidFill>
                </w14:textFill>
              </w:rPr>
              <w:t>本项目不接受联合体参与磋商：（提供非联合体磋商承诺或书面声明，格式自拟）。</w:t>
            </w:r>
          </w:p>
        </w:tc>
      </w:tr>
      <w:tr w14:paraId="724F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084F6BB6">
            <w:pPr>
              <w:pStyle w:val="14"/>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4.2</w:t>
            </w:r>
          </w:p>
        </w:tc>
        <w:tc>
          <w:tcPr>
            <w:tcW w:w="859" w:type="pct"/>
            <w:vAlign w:val="center"/>
          </w:tcPr>
          <w:p w14:paraId="0CB2C465">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本项目的特定资格要求</w:t>
            </w:r>
          </w:p>
        </w:tc>
        <w:tc>
          <w:tcPr>
            <w:tcW w:w="3698" w:type="pct"/>
            <w:vAlign w:val="center"/>
          </w:tcPr>
          <w:p w14:paraId="4FFBC67F">
            <w:pPr>
              <w:spacing w:line="460" w:lineRule="exac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无。</w:t>
            </w:r>
          </w:p>
        </w:tc>
      </w:tr>
      <w:tr w14:paraId="1D55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65408064">
            <w:pPr>
              <w:pStyle w:val="14"/>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7.1</w:t>
            </w:r>
          </w:p>
        </w:tc>
        <w:tc>
          <w:tcPr>
            <w:tcW w:w="859" w:type="pct"/>
            <w:vAlign w:val="center"/>
          </w:tcPr>
          <w:p w14:paraId="179CA75E">
            <w:pPr>
              <w:autoSpaceDE w:val="0"/>
              <w:autoSpaceDN w:val="0"/>
              <w:snapToGrid w:val="0"/>
              <w:spacing w:line="360" w:lineRule="exact"/>
              <w:textAlignment w:val="bottom"/>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竞争性磋商文件澄清截止时间</w:t>
            </w:r>
          </w:p>
        </w:tc>
        <w:tc>
          <w:tcPr>
            <w:tcW w:w="3698" w:type="pct"/>
            <w:vAlign w:val="center"/>
          </w:tcPr>
          <w:p w14:paraId="63BFAB9C">
            <w:pPr>
              <w:autoSpaceDE w:val="0"/>
              <w:autoSpaceDN w:val="0"/>
              <w:snapToGrid w:val="0"/>
              <w:spacing w:line="360" w:lineRule="exact"/>
              <w:textAlignment w:val="bottom"/>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提交响应文件截止时间5日前</w:t>
            </w:r>
          </w:p>
        </w:tc>
      </w:tr>
      <w:tr w14:paraId="56F7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37D53C06">
            <w:pPr>
              <w:pStyle w:val="14"/>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7.3</w:t>
            </w:r>
          </w:p>
        </w:tc>
        <w:tc>
          <w:tcPr>
            <w:tcW w:w="859" w:type="pct"/>
            <w:vAlign w:val="center"/>
          </w:tcPr>
          <w:p w14:paraId="56FD0B1D">
            <w:pPr>
              <w:autoSpaceDE w:val="0"/>
              <w:autoSpaceDN w:val="0"/>
              <w:snapToGrid w:val="0"/>
              <w:spacing w:line="360" w:lineRule="exact"/>
              <w:textAlignment w:val="bottom"/>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竞争性磋商文件澄清联系方式</w:t>
            </w:r>
          </w:p>
        </w:tc>
        <w:tc>
          <w:tcPr>
            <w:tcW w:w="3698" w:type="pct"/>
            <w:vAlign w:val="center"/>
          </w:tcPr>
          <w:p w14:paraId="7D2D0467">
            <w:pPr>
              <w:autoSpaceDE w:val="0"/>
              <w:autoSpaceDN w:val="0"/>
              <w:snapToGrid w:val="0"/>
              <w:spacing w:line="360" w:lineRule="exact"/>
              <w:textAlignment w:val="bottom"/>
              <w:rPr>
                <w:rFonts w:hint="eastAsia" w:eastAsia="仿宋"/>
                <w:bCs/>
                <w:color w:val="000000" w:themeColor="text1"/>
                <w:szCs w:val="21"/>
                <w:highlight w:val="none"/>
                <w:lang w:eastAsia="zh-CN"/>
                <w14:textFill>
                  <w14:solidFill>
                    <w14:schemeClr w14:val="tx1"/>
                  </w14:solidFill>
                </w14:textFill>
              </w:rPr>
            </w:pPr>
            <w:r>
              <w:rPr>
                <w:rFonts w:eastAsia="仿宋"/>
                <w:bCs/>
                <w:color w:val="000000" w:themeColor="text1"/>
                <w:szCs w:val="21"/>
                <w:highlight w:val="none"/>
                <w14:textFill>
                  <w14:solidFill>
                    <w14:schemeClr w14:val="tx1"/>
                  </w14:solidFill>
                </w14:textFill>
              </w:rPr>
              <w:t>澄清联系人：</w:t>
            </w:r>
            <w:r>
              <w:rPr>
                <w:rFonts w:hint="eastAsia" w:eastAsia="仿宋"/>
                <w:bCs/>
                <w:color w:val="000000" w:themeColor="text1"/>
                <w:szCs w:val="21"/>
                <w:highlight w:val="none"/>
                <w:lang w:eastAsia="zh-CN"/>
                <w14:textFill>
                  <w14:solidFill>
                    <w14:schemeClr w14:val="tx1"/>
                  </w14:solidFill>
                </w14:textFill>
              </w:rPr>
              <w:t>蒋立</w:t>
            </w:r>
          </w:p>
          <w:p w14:paraId="5B2D8BDB">
            <w:pPr>
              <w:autoSpaceDE w:val="0"/>
              <w:autoSpaceDN w:val="0"/>
              <w:snapToGrid w:val="0"/>
              <w:spacing w:line="360" w:lineRule="exact"/>
              <w:textAlignment w:val="bottom"/>
              <w:rPr>
                <w:rFonts w:eastAsia="仿宋"/>
                <w:color w:val="000000" w:themeColor="text1"/>
                <w:kern w:val="0"/>
                <w:szCs w:val="21"/>
                <w:highlight w:val="none"/>
                <w14:textFill>
                  <w14:solidFill>
                    <w14:schemeClr w14:val="tx1"/>
                  </w14:solidFill>
                </w14:textFill>
              </w:rPr>
            </w:pPr>
            <w:r>
              <w:rPr>
                <w:rFonts w:eastAsia="仿宋"/>
                <w:bCs/>
                <w:color w:val="000000" w:themeColor="text1"/>
                <w:szCs w:val="21"/>
                <w:highlight w:val="none"/>
                <w14:textFill>
                  <w14:solidFill>
                    <w14:schemeClr w14:val="tx1"/>
                  </w14:solidFill>
                </w14:textFill>
              </w:rPr>
              <w:t>电话：15209257830、0871-63815951</w:t>
            </w:r>
          </w:p>
        </w:tc>
      </w:tr>
      <w:tr w14:paraId="771D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3D225A64">
            <w:pPr>
              <w:pStyle w:val="14"/>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7.6</w:t>
            </w:r>
          </w:p>
        </w:tc>
        <w:tc>
          <w:tcPr>
            <w:tcW w:w="859" w:type="pct"/>
            <w:vAlign w:val="center"/>
          </w:tcPr>
          <w:p w14:paraId="45B87B1B">
            <w:pPr>
              <w:autoSpaceDE w:val="0"/>
              <w:autoSpaceDN w:val="0"/>
              <w:snapToGrid w:val="0"/>
              <w:spacing w:line="360" w:lineRule="exact"/>
              <w:textAlignment w:val="bottom"/>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本项目竞争性磋商小组根据与供应商磋商情况可能变动的内容</w:t>
            </w:r>
          </w:p>
        </w:tc>
        <w:tc>
          <w:tcPr>
            <w:tcW w:w="3698" w:type="pct"/>
            <w:vAlign w:val="center"/>
          </w:tcPr>
          <w:p w14:paraId="39725A31">
            <w:pPr>
              <w:autoSpaceDE w:val="0"/>
              <w:autoSpaceDN w:val="0"/>
              <w:snapToGrid w:val="0"/>
              <w:spacing w:line="360" w:lineRule="exact"/>
              <w:textAlignment w:val="bottom"/>
              <w:rPr>
                <w:rFonts w:eastAsia="仿宋"/>
                <w:bCs/>
                <w:color w:val="000000" w:themeColor="text1"/>
                <w:szCs w:val="21"/>
                <w:highlight w:val="none"/>
                <w14:textFill>
                  <w14:solidFill>
                    <w14:schemeClr w14:val="tx1"/>
                  </w14:solidFill>
                </w14:textFill>
              </w:rPr>
            </w:pPr>
            <w:r>
              <w:rPr>
                <w:rFonts w:eastAsia="仿宋"/>
                <w:bCs/>
                <w:color w:val="000000" w:themeColor="text1"/>
                <w:szCs w:val="21"/>
                <w:highlight w:val="none"/>
                <w14:textFill>
                  <w14:solidFill>
                    <w14:schemeClr w14:val="tx1"/>
                  </w14:solidFill>
                </w14:textFill>
              </w:rPr>
              <w:t>在磋商过程中，竞争性磋商小组可以根据竞争性磋商文件和磋商情况实质性变动采购需求中的技术、服务要求以及合同草案条款，但不得变动竞争性磋商文件中的其他内容。实质性变动的内容，须经采购人代表确认。</w:t>
            </w:r>
          </w:p>
        </w:tc>
      </w:tr>
      <w:tr w14:paraId="66F7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329AF77A">
            <w:pPr>
              <w:pStyle w:val="14"/>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9.1</w:t>
            </w:r>
          </w:p>
        </w:tc>
        <w:tc>
          <w:tcPr>
            <w:tcW w:w="859" w:type="pct"/>
            <w:vAlign w:val="center"/>
          </w:tcPr>
          <w:p w14:paraId="2E573BF1">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构成响应文件的其他资料</w:t>
            </w:r>
          </w:p>
        </w:tc>
        <w:tc>
          <w:tcPr>
            <w:tcW w:w="3698" w:type="pct"/>
            <w:vAlign w:val="center"/>
          </w:tcPr>
          <w:p w14:paraId="0B7F0B5A">
            <w:pPr>
              <w:pStyle w:val="14"/>
              <w:numPr>
                <w:ilvl w:val="0"/>
                <w:numId w:val="3"/>
              </w:numPr>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澄清、承诺及最后报价等</w:t>
            </w:r>
          </w:p>
          <w:p w14:paraId="3BCA0B62">
            <w:pPr>
              <w:pStyle w:val="14"/>
              <w:numPr>
                <w:ilvl w:val="0"/>
                <w:numId w:val="3"/>
              </w:numPr>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供应商认为必须提供的其他相关资料。</w:t>
            </w:r>
          </w:p>
        </w:tc>
      </w:tr>
      <w:tr w14:paraId="23FD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54900148">
            <w:pPr>
              <w:pStyle w:val="14"/>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11.1</w:t>
            </w:r>
          </w:p>
        </w:tc>
        <w:tc>
          <w:tcPr>
            <w:tcW w:w="859" w:type="pct"/>
            <w:vAlign w:val="center"/>
          </w:tcPr>
          <w:p w14:paraId="2D2E5976">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有效期</w:t>
            </w:r>
          </w:p>
        </w:tc>
        <w:tc>
          <w:tcPr>
            <w:tcW w:w="3698" w:type="pct"/>
            <w:vAlign w:val="center"/>
          </w:tcPr>
          <w:p w14:paraId="4E1F0974">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递交响应文件的截止日期后</w:t>
            </w:r>
            <w:r>
              <w:rPr>
                <w:rFonts w:ascii="Times New Roman" w:eastAsia="仿宋"/>
                <w:color w:val="000000" w:themeColor="text1"/>
                <w:sz w:val="21"/>
                <w:szCs w:val="21"/>
                <w:highlight w:val="none"/>
                <w:u w:val="single"/>
                <w14:textFill>
                  <w14:solidFill>
                    <w14:schemeClr w14:val="tx1"/>
                  </w14:solidFill>
                </w14:textFill>
              </w:rPr>
              <w:t>90</w:t>
            </w:r>
            <w:r>
              <w:rPr>
                <w:rFonts w:ascii="Times New Roman" w:eastAsia="仿宋"/>
                <w:color w:val="000000" w:themeColor="text1"/>
                <w:sz w:val="21"/>
                <w:szCs w:val="21"/>
                <w:highlight w:val="none"/>
                <w14:textFill>
                  <w14:solidFill>
                    <w14:schemeClr w14:val="tx1"/>
                  </w14:solidFill>
                </w14:textFill>
              </w:rPr>
              <w:t>天</w:t>
            </w:r>
          </w:p>
        </w:tc>
      </w:tr>
      <w:tr w14:paraId="3A13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3EBD29DA">
            <w:pPr>
              <w:pStyle w:val="14"/>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12.4</w:t>
            </w:r>
          </w:p>
        </w:tc>
        <w:tc>
          <w:tcPr>
            <w:tcW w:w="859" w:type="pct"/>
            <w:vAlign w:val="center"/>
          </w:tcPr>
          <w:p w14:paraId="2F7EF51B">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响应文件份数</w:t>
            </w:r>
          </w:p>
        </w:tc>
        <w:tc>
          <w:tcPr>
            <w:tcW w:w="3698" w:type="pct"/>
            <w:vAlign w:val="center"/>
          </w:tcPr>
          <w:p w14:paraId="203EE45A">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按“政采云”要求，上传电子响应文件</w:t>
            </w:r>
            <w:r>
              <w:rPr>
                <w:rFonts w:ascii="Times New Roman" w:eastAsia="仿宋"/>
                <w:b/>
                <w:bCs/>
                <w:color w:val="000000" w:themeColor="text1"/>
                <w:sz w:val="21"/>
                <w:szCs w:val="21"/>
                <w:highlight w:val="none"/>
                <w14:textFill>
                  <w14:solidFill>
                    <w14:schemeClr w14:val="tx1"/>
                  </w14:solidFill>
                </w14:textFill>
              </w:rPr>
              <w:t>壹</w:t>
            </w:r>
            <w:r>
              <w:rPr>
                <w:rFonts w:ascii="Times New Roman" w:eastAsia="仿宋"/>
                <w:color w:val="000000" w:themeColor="text1"/>
                <w:sz w:val="21"/>
                <w:szCs w:val="21"/>
                <w:highlight w:val="none"/>
                <w14:textFill>
                  <w14:solidFill>
                    <w14:schemeClr w14:val="tx1"/>
                  </w14:solidFill>
                </w14:textFill>
              </w:rPr>
              <w:t>份。供应商应安装“政采云”投标客户端，根据竞争性磋商文件格式编制响应文件，生成加密标书后进行上传。</w:t>
            </w:r>
          </w:p>
        </w:tc>
      </w:tr>
      <w:tr w14:paraId="6A40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71DA86CF">
            <w:pPr>
              <w:pStyle w:val="14"/>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13.1</w:t>
            </w:r>
          </w:p>
        </w:tc>
        <w:tc>
          <w:tcPr>
            <w:tcW w:w="859" w:type="pct"/>
            <w:vAlign w:val="center"/>
          </w:tcPr>
          <w:p w14:paraId="184D8C62">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磋商保证金</w:t>
            </w:r>
          </w:p>
        </w:tc>
        <w:tc>
          <w:tcPr>
            <w:tcW w:w="3698" w:type="pct"/>
            <w:vAlign w:val="center"/>
          </w:tcPr>
          <w:p w14:paraId="2D33C1BD">
            <w:pPr>
              <w:spacing w:line="360" w:lineRule="exact"/>
              <w:rPr>
                <w:rFonts w:eastAsia="仿宋"/>
                <w:color w:val="000000" w:themeColor="text1"/>
                <w:szCs w:val="21"/>
                <w:highlight w:val="none"/>
                <w14:textFill>
                  <w14:solidFill>
                    <w14:schemeClr w14:val="tx1"/>
                  </w14:solidFill>
                </w14:textFill>
              </w:rPr>
            </w:pPr>
            <w:r>
              <w:rPr>
                <w:rFonts w:hint="eastAsia" w:eastAsia="仿宋"/>
                <w:color w:val="000000" w:themeColor="text1"/>
                <w:szCs w:val="21"/>
                <w:highlight w:val="none"/>
                <w:lang w:val="en-US" w:eastAsia="zh-CN"/>
                <w14:textFill>
                  <w14:solidFill>
                    <w14:schemeClr w14:val="tx1"/>
                  </w14:solidFill>
                </w14:textFill>
              </w:rPr>
              <w:t>本项目不需要缴纳磋商保证金。</w:t>
            </w:r>
          </w:p>
        </w:tc>
      </w:tr>
      <w:tr w14:paraId="5B7B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19D37E9B">
            <w:pPr>
              <w:pStyle w:val="20"/>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14.1</w:t>
            </w:r>
          </w:p>
        </w:tc>
        <w:tc>
          <w:tcPr>
            <w:tcW w:w="859" w:type="pct"/>
            <w:vAlign w:val="center"/>
          </w:tcPr>
          <w:p w14:paraId="4981013E">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响应文件的提交</w:t>
            </w:r>
          </w:p>
        </w:tc>
        <w:tc>
          <w:tcPr>
            <w:tcW w:w="3698" w:type="pct"/>
            <w:vAlign w:val="center"/>
          </w:tcPr>
          <w:p w14:paraId="204AAC78">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供应商应按照本项目竞争性磋商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tc>
      </w:tr>
      <w:tr w14:paraId="3042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02F01E48">
            <w:pPr>
              <w:pStyle w:val="20"/>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15.1</w:t>
            </w:r>
          </w:p>
        </w:tc>
        <w:tc>
          <w:tcPr>
            <w:tcW w:w="859" w:type="pct"/>
            <w:vAlign w:val="center"/>
          </w:tcPr>
          <w:p w14:paraId="542F1725">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递交响应文件的截止时间</w:t>
            </w:r>
          </w:p>
        </w:tc>
        <w:tc>
          <w:tcPr>
            <w:tcW w:w="3698" w:type="pct"/>
            <w:vAlign w:val="center"/>
          </w:tcPr>
          <w:p w14:paraId="29FA33FA">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202</w:t>
            </w:r>
            <w:r>
              <w:rPr>
                <w:rFonts w:hint="eastAsia" w:ascii="Times New Roman" w:eastAsia="仿宋"/>
                <w:color w:val="000000" w:themeColor="text1"/>
                <w:sz w:val="21"/>
                <w:szCs w:val="21"/>
                <w:highlight w:val="none"/>
                <w:lang w:val="en-US" w:eastAsia="zh-CN"/>
                <w14:textFill>
                  <w14:solidFill>
                    <w14:schemeClr w14:val="tx1"/>
                  </w14:solidFill>
                </w14:textFill>
              </w:rPr>
              <w:t>5</w:t>
            </w:r>
            <w:r>
              <w:rPr>
                <w:rFonts w:ascii="Times New Roman" w:eastAsia="仿宋"/>
                <w:color w:val="000000" w:themeColor="text1"/>
                <w:sz w:val="21"/>
                <w:szCs w:val="21"/>
                <w:highlight w:val="none"/>
                <w14:textFill>
                  <w14:solidFill>
                    <w14:schemeClr w14:val="tx1"/>
                  </w14:solidFill>
                </w14:textFill>
              </w:rPr>
              <w:t>年</w:t>
            </w:r>
            <w:r>
              <w:rPr>
                <w:rFonts w:hint="eastAsia" w:ascii="Times New Roman" w:eastAsia="仿宋"/>
                <w:color w:val="000000" w:themeColor="text1"/>
                <w:sz w:val="21"/>
                <w:szCs w:val="21"/>
                <w:highlight w:val="none"/>
                <w:lang w:val="en-US" w:eastAsia="zh-CN"/>
                <w14:textFill>
                  <w14:solidFill>
                    <w14:schemeClr w14:val="tx1"/>
                  </w14:solidFill>
                </w14:textFill>
              </w:rPr>
              <w:t>04</w:t>
            </w:r>
            <w:r>
              <w:rPr>
                <w:rFonts w:ascii="Times New Roman" w:eastAsia="仿宋"/>
                <w:color w:val="000000" w:themeColor="text1"/>
                <w:sz w:val="21"/>
                <w:szCs w:val="21"/>
                <w:highlight w:val="none"/>
                <w14:textFill>
                  <w14:solidFill>
                    <w14:schemeClr w14:val="tx1"/>
                  </w14:solidFill>
                </w14:textFill>
              </w:rPr>
              <w:t>月</w:t>
            </w:r>
            <w:r>
              <w:rPr>
                <w:rFonts w:hint="eastAsia" w:ascii="Times New Roman" w:eastAsia="仿宋"/>
                <w:color w:val="000000" w:themeColor="text1"/>
                <w:sz w:val="21"/>
                <w:szCs w:val="21"/>
                <w:highlight w:val="none"/>
                <w:lang w:val="en-US" w:eastAsia="zh-CN"/>
                <w14:textFill>
                  <w14:solidFill>
                    <w14:schemeClr w14:val="tx1"/>
                  </w14:solidFill>
                </w14:textFill>
              </w:rPr>
              <w:t>24</w:t>
            </w:r>
            <w:r>
              <w:rPr>
                <w:rFonts w:ascii="Times New Roman" w:eastAsia="仿宋"/>
                <w:color w:val="000000" w:themeColor="text1"/>
                <w:sz w:val="21"/>
                <w:szCs w:val="21"/>
                <w:highlight w:val="none"/>
                <w14:textFill>
                  <w14:solidFill>
                    <w14:schemeClr w14:val="tx1"/>
                  </w14:solidFill>
                </w14:textFill>
              </w:rPr>
              <w:t>日</w:t>
            </w:r>
            <w:r>
              <w:rPr>
                <w:rFonts w:hint="eastAsia" w:ascii="Times New Roman" w:eastAsia="仿宋"/>
                <w:color w:val="000000" w:themeColor="text1"/>
                <w:sz w:val="21"/>
                <w:szCs w:val="21"/>
                <w:highlight w:val="none"/>
                <w:lang w:val="en-US" w:eastAsia="zh-CN"/>
                <w14:textFill>
                  <w14:solidFill>
                    <w14:schemeClr w14:val="tx1"/>
                  </w14:solidFill>
                </w14:textFill>
              </w:rPr>
              <w:t>09</w:t>
            </w:r>
            <w:r>
              <w:rPr>
                <w:rFonts w:ascii="Times New Roman" w:eastAsia="仿宋"/>
                <w:color w:val="000000" w:themeColor="text1"/>
                <w:sz w:val="21"/>
                <w:szCs w:val="21"/>
                <w:highlight w:val="none"/>
                <w14:textFill>
                  <w14:solidFill>
                    <w14:schemeClr w14:val="tx1"/>
                  </w14:solidFill>
                </w14:textFill>
              </w:rPr>
              <w:t>点</w:t>
            </w:r>
            <w:r>
              <w:rPr>
                <w:rFonts w:hint="eastAsia" w:ascii="Times New Roman" w:eastAsia="仿宋"/>
                <w:color w:val="000000" w:themeColor="text1"/>
                <w:sz w:val="21"/>
                <w:szCs w:val="21"/>
                <w:highlight w:val="none"/>
                <w:lang w:val="en-US" w:eastAsia="zh-CN"/>
                <w14:textFill>
                  <w14:solidFill>
                    <w14:schemeClr w14:val="tx1"/>
                  </w14:solidFill>
                </w14:textFill>
              </w:rPr>
              <w:t>30</w:t>
            </w:r>
            <w:r>
              <w:rPr>
                <w:rFonts w:ascii="Times New Roman" w:eastAsia="仿宋"/>
                <w:color w:val="000000" w:themeColor="text1"/>
                <w:sz w:val="21"/>
                <w:szCs w:val="21"/>
                <w:highlight w:val="none"/>
                <w14:textFill>
                  <w14:solidFill>
                    <w14:schemeClr w14:val="tx1"/>
                  </w14:solidFill>
                </w14:textFill>
              </w:rPr>
              <w:t>分（北京时间）</w:t>
            </w:r>
          </w:p>
        </w:tc>
      </w:tr>
      <w:tr w14:paraId="31FA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6A5F4C77">
            <w:pPr>
              <w:pStyle w:val="20"/>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15.2</w:t>
            </w:r>
          </w:p>
        </w:tc>
        <w:tc>
          <w:tcPr>
            <w:tcW w:w="859" w:type="pct"/>
            <w:vAlign w:val="center"/>
          </w:tcPr>
          <w:p w14:paraId="55630610">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递交响应文件地点</w:t>
            </w:r>
          </w:p>
        </w:tc>
        <w:tc>
          <w:tcPr>
            <w:tcW w:w="3698" w:type="pct"/>
            <w:vAlign w:val="center"/>
          </w:tcPr>
          <w:p w14:paraId="5A7551FB">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政采云平台</w:t>
            </w:r>
          </w:p>
        </w:tc>
      </w:tr>
      <w:tr w14:paraId="34EC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2E47AE74">
            <w:pPr>
              <w:pStyle w:val="20"/>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15.3</w:t>
            </w:r>
          </w:p>
        </w:tc>
        <w:tc>
          <w:tcPr>
            <w:tcW w:w="859" w:type="pct"/>
            <w:vAlign w:val="center"/>
          </w:tcPr>
          <w:p w14:paraId="346EEDB1">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是否退还响应文件</w:t>
            </w:r>
          </w:p>
        </w:tc>
        <w:tc>
          <w:tcPr>
            <w:tcW w:w="3698" w:type="pct"/>
            <w:vAlign w:val="center"/>
          </w:tcPr>
          <w:p w14:paraId="742A521C">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b/>
                <w:color w:val="000000" w:themeColor="text1"/>
                <w:sz w:val="21"/>
                <w:szCs w:val="21"/>
                <w:highlight w:val="none"/>
                <w14:textFill>
                  <w14:solidFill>
                    <w14:schemeClr w14:val="tx1"/>
                  </w14:solidFill>
                </w14:textFill>
              </w:rPr>
              <w:fldChar w:fldCharType="begin"/>
            </w:r>
            <w:r>
              <w:rPr>
                <w:rFonts w:ascii="Times New Roman" w:eastAsia="仿宋"/>
                <w:b/>
                <w:color w:val="000000" w:themeColor="text1"/>
                <w:sz w:val="21"/>
                <w:szCs w:val="21"/>
                <w:highlight w:val="none"/>
                <w14:textFill>
                  <w14:solidFill>
                    <w14:schemeClr w14:val="tx1"/>
                  </w14:solidFill>
                </w14:textFill>
              </w:rPr>
              <w:instrText xml:space="preserve"> EQ \o(</w:instrText>
            </w:r>
            <w:r>
              <w:rPr>
                <w:rFonts w:ascii="Times New Roman" w:eastAsia="仿宋"/>
                <w:b/>
                <w:color w:val="000000" w:themeColor="text1"/>
                <w:position w:val="-4"/>
                <w:sz w:val="31"/>
                <w:szCs w:val="21"/>
                <w:highlight w:val="none"/>
                <w14:textFill>
                  <w14:solidFill>
                    <w14:schemeClr w14:val="tx1"/>
                  </w14:solidFill>
                </w14:textFill>
              </w:rPr>
              <w:instrText xml:space="preserve">□</w:instrText>
            </w:r>
            <w:r>
              <w:rPr>
                <w:rFonts w:ascii="Times New Roman" w:eastAsia="仿宋"/>
                <w:b/>
                <w:color w:val="000000" w:themeColor="text1"/>
                <w:sz w:val="21"/>
                <w:szCs w:val="21"/>
                <w:highlight w:val="none"/>
                <w14:textFill>
                  <w14:solidFill>
                    <w14:schemeClr w14:val="tx1"/>
                  </w14:solidFill>
                </w14:textFill>
              </w:rPr>
              <w:instrText xml:space="preserve">,√)</w:instrText>
            </w:r>
            <w:r>
              <w:rPr>
                <w:rFonts w:ascii="Times New Roman" w:eastAsia="仿宋"/>
                <w:b/>
                <w:color w:val="000000" w:themeColor="text1"/>
                <w:sz w:val="21"/>
                <w:szCs w:val="21"/>
                <w:highlight w:val="none"/>
                <w14:textFill>
                  <w14:solidFill>
                    <w14:schemeClr w14:val="tx1"/>
                  </w14:solidFill>
                </w14:textFill>
              </w:rPr>
              <w:fldChar w:fldCharType="end"/>
            </w:r>
            <w:r>
              <w:rPr>
                <w:rFonts w:ascii="Times New Roman" w:eastAsia="仿宋"/>
                <w:b/>
                <w:color w:val="000000" w:themeColor="text1"/>
                <w:sz w:val="21"/>
                <w:szCs w:val="21"/>
                <w:highlight w:val="none"/>
                <w14:textFill>
                  <w14:solidFill>
                    <w14:schemeClr w14:val="tx1"/>
                  </w14:solidFill>
                </w14:textFill>
              </w:rPr>
              <w:t>否</w:t>
            </w:r>
          </w:p>
        </w:tc>
      </w:tr>
      <w:tr w14:paraId="126B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325A20EB">
            <w:pPr>
              <w:pStyle w:val="14"/>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16</w:t>
            </w:r>
          </w:p>
        </w:tc>
        <w:tc>
          <w:tcPr>
            <w:tcW w:w="859" w:type="pct"/>
            <w:vAlign w:val="center"/>
          </w:tcPr>
          <w:p w14:paraId="3C972A40">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磋商时间和地点</w:t>
            </w:r>
          </w:p>
        </w:tc>
        <w:tc>
          <w:tcPr>
            <w:tcW w:w="3698" w:type="pct"/>
            <w:vAlign w:val="center"/>
          </w:tcPr>
          <w:p w14:paraId="66874324">
            <w:pPr>
              <w:pStyle w:val="14"/>
              <w:spacing w:line="360" w:lineRule="exact"/>
              <w:jc w:val="both"/>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磋商时间：202</w:t>
            </w:r>
            <w:r>
              <w:rPr>
                <w:rFonts w:hint="eastAsia" w:ascii="Times New Roman" w:eastAsia="仿宋"/>
                <w:color w:val="000000" w:themeColor="text1"/>
                <w:sz w:val="21"/>
                <w:szCs w:val="21"/>
                <w:highlight w:val="none"/>
                <w:lang w:val="en-US" w:eastAsia="zh-CN"/>
                <w14:textFill>
                  <w14:solidFill>
                    <w14:schemeClr w14:val="tx1"/>
                  </w14:solidFill>
                </w14:textFill>
              </w:rPr>
              <w:t>5</w:t>
            </w:r>
            <w:r>
              <w:rPr>
                <w:rFonts w:ascii="Times New Roman" w:eastAsia="仿宋"/>
                <w:color w:val="000000" w:themeColor="text1"/>
                <w:sz w:val="21"/>
                <w:szCs w:val="21"/>
                <w:highlight w:val="none"/>
                <w14:textFill>
                  <w14:solidFill>
                    <w14:schemeClr w14:val="tx1"/>
                  </w14:solidFill>
                </w14:textFill>
              </w:rPr>
              <w:t>年</w:t>
            </w:r>
            <w:r>
              <w:rPr>
                <w:rFonts w:hint="eastAsia" w:ascii="Times New Roman" w:eastAsia="仿宋"/>
                <w:color w:val="000000" w:themeColor="text1"/>
                <w:sz w:val="21"/>
                <w:szCs w:val="21"/>
                <w:highlight w:val="none"/>
                <w:lang w:val="en-US" w:eastAsia="zh-CN"/>
                <w14:textFill>
                  <w14:solidFill>
                    <w14:schemeClr w14:val="tx1"/>
                  </w14:solidFill>
                </w14:textFill>
              </w:rPr>
              <w:t>04</w:t>
            </w:r>
            <w:r>
              <w:rPr>
                <w:rFonts w:ascii="Times New Roman" w:eastAsia="仿宋"/>
                <w:color w:val="000000" w:themeColor="text1"/>
                <w:sz w:val="21"/>
                <w:szCs w:val="21"/>
                <w:highlight w:val="none"/>
                <w14:textFill>
                  <w14:solidFill>
                    <w14:schemeClr w14:val="tx1"/>
                  </w14:solidFill>
                </w14:textFill>
              </w:rPr>
              <w:t>月</w:t>
            </w:r>
            <w:r>
              <w:rPr>
                <w:rFonts w:hint="eastAsia" w:ascii="Times New Roman" w:eastAsia="仿宋"/>
                <w:color w:val="000000" w:themeColor="text1"/>
                <w:sz w:val="21"/>
                <w:szCs w:val="21"/>
                <w:highlight w:val="none"/>
                <w:lang w:val="en-US" w:eastAsia="zh-CN"/>
                <w14:textFill>
                  <w14:solidFill>
                    <w14:schemeClr w14:val="tx1"/>
                  </w14:solidFill>
                </w14:textFill>
              </w:rPr>
              <w:t>24</w:t>
            </w:r>
            <w:r>
              <w:rPr>
                <w:rFonts w:ascii="Times New Roman" w:eastAsia="仿宋"/>
                <w:color w:val="000000" w:themeColor="text1"/>
                <w:sz w:val="21"/>
                <w:szCs w:val="21"/>
                <w:highlight w:val="none"/>
                <w14:textFill>
                  <w14:solidFill>
                    <w14:schemeClr w14:val="tx1"/>
                  </w14:solidFill>
                </w14:textFill>
              </w:rPr>
              <w:t>日</w:t>
            </w:r>
            <w:r>
              <w:rPr>
                <w:rFonts w:hint="eastAsia" w:ascii="Times New Roman" w:eastAsia="仿宋"/>
                <w:color w:val="000000" w:themeColor="text1"/>
                <w:sz w:val="21"/>
                <w:szCs w:val="21"/>
                <w:highlight w:val="none"/>
                <w:lang w:val="en-US" w:eastAsia="zh-CN"/>
                <w14:textFill>
                  <w14:solidFill>
                    <w14:schemeClr w14:val="tx1"/>
                  </w14:solidFill>
                </w14:textFill>
              </w:rPr>
              <w:t>09</w:t>
            </w:r>
            <w:r>
              <w:rPr>
                <w:rFonts w:ascii="Times New Roman" w:eastAsia="仿宋"/>
                <w:color w:val="000000" w:themeColor="text1"/>
                <w:sz w:val="21"/>
                <w:szCs w:val="21"/>
                <w:highlight w:val="none"/>
                <w14:textFill>
                  <w14:solidFill>
                    <w14:schemeClr w14:val="tx1"/>
                  </w14:solidFill>
                </w14:textFill>
              </w:rPr>
              <w:t>点</w:t>
            </w:r>
            <w:r>
              <w:rPr>
                <w:rFonts w:hint="eastAsia" w:ascii="Times New Roman" w:eastAsia="仿宋"/>
                <w:color w:val="000000" w:themeColor="text1"/>
                <w:sz w:val="21"/>
                <w:szCs w:val="21"/>
                <w:highlight w:val="none"/>
                <w:lang w:val="en-US" w:eastAsia="zh-CN"/>
                <w14:textFill>
                  <w14:solidFill>
                    <w14:schemeClr w14:val="tx1"/>
                  </w14:solidFill>
                </w14:textFill>
              </w:rPr>
              <w:t>30</w:t>
            </w:r>
            <w:r>
              <w:rPr>
                <w:rFonts w:ascii="Times New Roman" w:eastAsia="仿宋"/>
                <w:color w:val="000000" w:themeColor="text1"/>
                <w:sz w:val="21"/>
                <w:szCs w:val="21"/>
                <w:highlight w:val="none"/>
                <w14:textFill>
                  <w14:solidFill>
                    <w14:schemeClr w14:val="tx1"/>
                  </w14:solidFill>
                </w14:textFill>
              </w:rPr>
              <w:t>分（北京时间）</w:t>
            </w:r>
          </w:p>
          <w:p w14:paraId="4031C0C4">
            <w:pPr>
              <w:pStyle w:val="14"/>
              <w:spacing w:line="360" w:lineRule="exact"/>
              <w:rPr>
                <w:rFonts w:ascii="Times New Roman" w:eastAsia="仿宋"/>
                <w:color w:val="000000" w:themeColor="text1"/>
                <w:sz w:val="21"/>
                <w:szCs w:val="21"/>
                <w:highlight w:val="none"/>
                <w:u w:val="singl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磋商地点：政采云平台</w:t>
            </w:r>
          </w:p>
        </w:tc>
      </w:tr>
      <w:tr w14:paraId="395C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7760A2CE">
            <w:pPr>
              <w:pStyle w:val="14"/>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23.1</w:t>
            </w:r>
          </w:p>
        </w:tc>
        <w:tc>
          <w:tcPr>
            <w:tcW w:w="859" w:type="pct"/>
            <w:vAlign w:val="center"/>
          </w:tcPr>
          <w:p w14:paraId="7C4034CB">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bCs/>
                <w:color w:val="000000" w:themeColor="text1"/>
                <w:sz w:val="21"/>
                <w:szCs w:val="21"/>
                <w:highlight w:val="none"/>
                <w14:textFill>
                  <w14:solidFill>
                    <w14:schemeClr w14:val="tx1"/>
                  </w14:solidFill>
                </w14:textFill>
              </w:rPr>
              <w:t>履约保证金</w:t>
            </w:r>
            <w:r>
              <w:rPr>
                <w:rFonts w:ascii="Times New Roman" w:eastAsia="仿宋"/>
                <w:color w:val="000000" w:themeColor="text1"/>
                <w:sz w:val="21"/>
                <w:szCs w:val="21"/>
                <w:highlight w:val="none"/>
                <w14:textFill>
                  <w14:solidFill>
                    <w14:schemeClr w14:val="tx1"/>
                  </w14:solidFill>
                </w14:textFill>
              </w:rPr>
              <w:t>金额</w:t>
            </w:r>
          </w:p>
        </w:tc>
        <w:tc>
          <w:tcPr>
            <w:tcW w:w="3698" w:type="pct"/>
            <w:vAlign w:val="center"/>
          </w:tcPr>
          <w:p w14:paraId="54E6A138">
            <w:pPr>
              <w:pStyle w:val="14"/>
              <w:spacing w:line="360" w:lineRule="exact"/>
              <w:rPr>
                <w:rFonts w:hint="eastAsia" w:ascii="Times New Roman" w:hAnsi="Times New Roman" w:eastAsia="仿宋"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仿宋" w:cs="Times New Roman"/>
                <w:color w:val="000000" w:themeColor="text1"/>
                <w:sz w:val="21"/>
                <w:szCs w:val="21"/>
                <w:highlight w:val="none"/>
                <w:lang w:val="en-US" w:eastAsia="zh-CN"/>
                <w14:textFill>
                  <w14:solidFill>
                    <w14:schemeClr w14:val="tx1"/>
                  </w14:solidFill>
                </w14:textFill>
              </w:rPr>
              <w:t>1.金额：</w:t>
            </w:r>
            <w:r>
              <w:rPr>
                <w:rFonts w:hint="eastAsia" w:ascii="Times New Roman" w:hAnsi="Times New Roman" w:eastAsia="仿宋" w:cs="Times New Roman"/>
                <w:color w:val="000000" w:themeColor="text1"/>
                <w:sz w:val="21"/>
                <w:szCs w:val="21"/>
                <w:highlight w:val="none"/>
                <w:lang w:val="zh-CN" w:eastAsia="zh-CN"/>
                <w14:textFill>
                  <w14:solidFill>
                    <w14:schemeClr w14:val="tx1"/>
                  </w14:solidFill>
                </w14:textFill>
              </w:rPr>
              <w:t>合同总价的10%。</w:t>
            </w:r>
          </w:p>
          <w:p w14:paraId="36CF1CFA">
            <w:pPr>
              <w:pStyle w:val="14"/>
              <w:spacing w:line="360" w:lineRule="exact"/>
              <w:rPr>
                <w:color w:val="000000" w:themeColor="text1"/>
                <w:highlight w:val="none"/>
                <w14:textFill>
                  <w14:solidFill>
                    <w14:schemeClr w14:val="tx1"/>
                  </w14:solidFill>
                </w14:textFill>
              </w:rPr>
            </w:pPr>
            <w:r>
              <w:rPr>
                <w:rFonts w:hint="eastAsia" w:ascii="Times New Roman" w:hAnsi="Times New Roman" w:eastAsia="仿宋" w:cs="Times New Roman"/>
                <w:color w:val="000000" w:themeColor="text1"/>
                <w:sz w:val="21"/>
                <w:szCs w:val="21"/>
                <w:highlight w:val="none"/>
                <w:lang w:val="en-US" w:eastAsia="zh-CN"/>
                <w14:textFill>
                  <w14:solidFill>
                    <w14:schemeClr w14:val="tx1"/>
                  </w14:solidFill>
                </w14:textFill>
              </w:rPr>
              <w:t>2.形式：由成交供应商以银行保函等非现金方式缴纳。</w:t>
            </w:r>
          </w:p>
        </w:tc>
      </w:tr>
      <w:tr w14:paraId="3738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1EC28D17">
            <w:pPr>
              <w:pStyle w:val="14"/>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23.3</w:t>
            </w:r>
          </w:p>
        </w:tc>
        <w:tc>
          <w:tcPr>
            <w:tcW w:w="859" w:type="pct"/>
            <w:vAlign w:val="center"/>
          </w:tcPr>
          <w:p w14:paraId="4FF0351C">
            <w:pPr>
              <w:pStyle w:val="14"/>
              <w:spacing w:line="340" w:lineRule="exact"/>
              <w:rPr>
                <w:rFonts w:ascii="Times New Roman" w:eastAsia="仿宋"/>
                <w:bCs/>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lang w:val="zh-CN"/>
                <w14:textFill>
                  <w14:solidFill>
                    <w14:schemeClr w14:val="tx1"/>
                  </w14:solidFill>
                </w14:textFill>
              </w:rPr>
              <w:t>履约保证金退还</w:t>
            </w:r>
          </w:p>
        </w:tc>
        <w:tc>
          <w:tcPr>
            <w:tcW w:w="3698" w:type="pct"/>
            <w:vAlign w:val="center"/>
          </w:tcPr>
          <w:p w14:paraId="3A00ABAD">
            <w:pPr>
              <w:pStyle w:val="14"/>
              <w:spacing w:line="360" w:lineRule="exact"/>
              <w:rPr>
                <w:rFonts w:hint="eastAsia" w:ascii="Times New Roman" w:eastAsia="仿宋"/>
                <w:color w:val="000000" w:themeColor="text1"/>
                <w:sz w:val="21"/>
                <w:szCs w:val="21"/>
                <w:highlight w:val="none"/>
                <w:lang w:eastAsia="zh-CN"/>
                <w14:textFill>
                  <w14:solidFill>
                    <w14:schemeClr w14:val="tx1"/>
                  </w14:solidFill>
                </w14:textFill>
              </w:rPr>
            </w:pPr>
            <w:r>
              <w:rPr>
                <w:rFonts w:hint="eastAsia" w:ascii="Times New Roman" w:eastAsia="仿宋"/>
                <w:color w:val="000000" w:themeColor="text1"/>
                <w:sz w:val="21"/>
                <w:szCs w:val="21"/>
                <w:highlight w:val="none"/>
                <w14:textFill>
                  <w14:solidFill>
                    <w14:schemeClr w14:val="tx1"/>
                  </w14:solidFill>
                </w14:textFill>
              </w:rPr>
              <w:t>项目完成且经采购人验收合格且无扣除保证金情形后予以退还</w:t>
            </w:r>
            <w:r>
              <w:rPr>
                <w:rFonts w:hint="eastAsia" w:ascii="Times New Roman" w:eastAsia="仿宋"/>
                <w:color w:val="000000" w:themeColor="text1"/>
                <w:sz w:val="21"/>
                <w:szCs w:val="21"/>
                <w:highlight w:val="none"/>
                <w:lang w:eastAsia="zh-CN"/>
                <w14:textFill>
                  <w14:solidFill>
                    <w14:schemeClr w14:val="tx1"/>
                  </w14:solidFill>
                </w14:textFill>
              </w:rPr>
              <w:t>。</w:t>
            </w:r>
          </w:p>
        </w:tc>
      </w:tr>
      <w:tr w14:paraId="72E6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0BDECBCF">
            <w:pPr>
              <w:pStyle w:val="14"/>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25</w:t>
            </w:r>
          </w:p>
        </w:tc>
        <w:tc>
          <w:tcPr>
            <w:tcW w:w="859" w:type="pct"/>
            <w:vAlign w:val="center"/>
          </w:tcPr>
          <w:p w14:paraId="0A9B1E5B">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中标服务费</w:t>
            </w:r>
          </w:p>
        </w:tc>
        <w:tc>
          <w:tcPr>
            <w:tcW w:w="3698" w:type="pct"/>
            <w:vAlign w:val="center"/>
          </w:tcPr>
          <w:p w14:paraId="1476699A">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hint="eastAsia" w:ascii="Times New Roman" w:eastAsia="仿宋"/>
                <w:color w:val="000000" w:themeColor="text1"/>
                <w:sz w:val="21"/>
                <w:szCs w:val="21"/>
                <w:highlight w:val="none"/>
                <w:lang w:val="zh-CN" w:eastAsia="zh-CN"/>
                <w14:textFill>
                  <w14:solidFill>
                    <w14:schemeClr w14:val="tx1"/>
                  </w14:solidFill>
                </w14:textFill>
              </w:rPr>
              <w:t>本项目中标服务费按照以下原则计算收取。中标服务费（元）=成交金额（元）×1.5%×80%。由中标单位领取中标通知书时一次性付清。</w:t>
            </w:r>
          </w:p>
          <w:p w14:paraId="371D7547">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收款单位：云南国合建设招标咨询有限公司</w:t>
            </w:r>
          </w:p>
          <w:p w14:paraId="13BF8676">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开户行：中国农业银行昆明市白龙寺支行</w:t>
            </w:r>
          </w:p>
          <w:p w14:paraId="32557268">
            <w:pPr>
              <w:pStyle w:val="14"/>
              <w:spacing w:line="360" w:lineRule="exact"/>
              <w:rPr>
                <w:rFonts w:ascii="Times New Roman" w:hAnsi="Times New Roman" w:eastAsia="仿宋" w:cs="Times New Roman"/>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账号：24019001040006899</w:t>
            </w:r>
          </w:p>
          <w:p w14:paraId="7425869E">
            <w:pPr>
              <w:pStyle w:val="14"/>
              <w:spacing w:line="360" w:lineRule="exact"/>
              <w:rPr>
                <w:color w:val="000000" w:themeColor="text1"/>
                <w:highlight w:val="none"/>
                <w14:textFill>
                  <w14:solidFill>
                    <w14:schemeClr w14:val="tx1"/>
                  </w14:solidFill>
                </w14:textFill>
              </w:rPr>
            </w:pPr>
            <w:r>
              <w:rPr>
                <w:rFonts w:hint="eastAsia" w:ascii="Times New Roman" w:hAnsi="Times New Roman" w:eastAsia="仿宋" w:cs="Times New Roman"/>
                <w:b/>
                <w:bCs/>
                <w:color w:val="000000" w:themeColor="text1"/>
                <w:sz w:val="21"/>
                <w:szCs w:val="21"/>
                <w:highlight w:val="none"/>
                <w:lang w:val="en-US" w:eastAsia="zh-CN"/>
                <w14:textFill>
                  <w14:solidFill>
                    <w14:schemeClr w14:val="tx1"/>
                  </w14:solidFill>
                </w14:textFill>
              </w:rPr>
              <w:t>注：</w:t>
            </w:r>
            <w:r>
              <w:rPr>
                <w:rFonts w:hint="eastAsia" w:ascii="Times New Roman" w:hAnsi="Times New Roman" w:eastAsia="仿宋" w:cs="Times New Roman"/>
                <w:b/>
                <w:bCs/>
                <w:color w:val="000000" w:themeColor="text1"/>
                <w:sz w:val="21"/>
                <w:szCs w:val="21"/>
                <w:highlight w:val="none"/>
                <w14:textFill>
                  <w14:solidFill>
                    <w14:schemeClr w14:val="tx1"/>
                  </w14:solidFill>
                </w14:textFill>
              </w:rPr>
              <w:t>中标服务费由中标供应商支付，供应商报价应包含中标服务费。</w:t>
            </w:r>
          </w:p>
        </w:tc>
      </w:tr>
      <w:tr w14:paraId="367A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70" w:hRule="atLeast"/>
        </w:trPr>
        <w:tc>
          <w:tcPr>
            <w:tcW w:w="441" w:type="pct"/>
            <w:vAlign w:val="center"/>
          </w:tcPr>
          <w:p w14:paraId="00D88072">
            <w:pPr>
              <w:pStyle w:val="14"/>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27</w:t>
            </w:r>
          </w:p>
        </w:tc>
        <w:tc>
          <w:tcPr>
            <w:tcW w:w="4558" w:type="pct"/>
            <w:gridSpan w:val="2"/>
            <w:vAlign w:val="center"/>
          </w:tcPr>
          <w:p w14:paraId="6A8C3C00">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需要补充的其他内容</w:t>
            </w:r>
          </w:p>
        </w:tc>
      </w:tr>
      <w:tr w14:paraId="2424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51FC3D14">
            <w:pPr>
              <w:pStyle w:val="14"/>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w:t>
            </w:r>
            <w:r>
              <w:rPr>
                <w:rFonts w:hint="eastAsia" w:ascii="Times New Roman" w:eastAsia="仿宋"/>
                <w:color w:val="000000" w:themeColor="text1"/>
                <w:sz w:val="21"/>
                <w:szCs w:val="21"/>
                <w:highlight w:val="none"/>
                <w:lang w:val="en-US" w:eastAsia="zh-CN"/>
                <w14:textFill>
                  <w14:solidFill>
                    <w14:schemeClr w14:val="tx1"/>
                  </w14:solidFill>
                </w14:textFill>
              </w:rPr>
              <w:t>1</w:t>
            </w:r>
            <w:r>
              <w:rPr>
                <w:rFonts w:ascii="Times New Roman" w:eastAsia="仿宋"/>
                <w:color w:val="000000" w:themeColor="text1"/>
                <w:sz w:val="21"/>
                <w:szCs w:val="21"/>
                <w:highlight w:val="none"/>
                <w14:textFill>
                  <w14:solidFill>
                    <w14:schemeClr w14:val="tx1"/>
                  </w14:solidFill>
                </w14:textFill>
              </w:rPr>
              <w:t>）</w:t>
            </w:r>
          </w:p>
        </w:tc>
        <w:tc>
          <w:tcPr>
            <w:tcW w:w="4558" w:type="pct"/>
            <w:gridSpan w:val="2"/>
            <w:vAlign w:val="center"/>
          </w:tcPr>
          <w:p w14:paraId="5927E3F5">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政府采购政策响应：</w:t>
            </w:r>
          </w:p>
          <w:p w14:paraId="20C0B330">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一、中小企业优惠政策</w:t>
            </w:r>
          </w:p>
          <w:p w14:paraId="2C097B4A">
            <w:pPr>
              <w:pStyle w:val="14"/>
              <w:spacing w:line="360" w:lineRule="exact"/>
              <w:rPr>
                <w:rFonts w:ascii="Times New Roman" w:eastAsia="仿宋"/>
                <w:b/>
                <w:bCs/>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1）根据《政府采购促进中小企业发展管理办法》（财库〔2020〕46号）、云南省财政厅关于贯彻《财政部关于进一步加大政府采购支持中小企业力度的通知》的通知（云财采〔2022〕9号）、《云南省人民政府关于贯彻落实扎实稳住经济一揽子政策措施的意见》（云政发〔2022〕32号）、《云南省人民政府办公厅关于印发云南省进一步帮扶中小微企业纾困发展工作方案的通知》（云政办发〔2022〕42号）、根据《国家统计局关于印发统计上大中小微型企业划分办法的通知》(国统字〔2017〕213号)的规定。中小企业是指在中华人民共和国境内依法设立，依据国务院批准的中小企业划分标准确定的中型企业、小型企业和微型企业，但与大企业的负责人为同一人，或者与大企业存在直接控股、管理系的除外。符合中小企业划分标准的个体工商户，在政府采购活动中视同中小企业</w:t>
            </w:r>
            <w:r>
              <w:rPr>
                <w:rFonts w:hint="eastAsia" w:ascii="Times New Roman" w:eastAsia="仿宋"/>
                <w:color w:val="000000" w:themeColor="text1"/>
                <w:sz w:val="21"/>
                <w:szCs w:val="21"/>
                <w:highlight w:val="none"/>
                <w14:textFill>
                  <w14:solidFill>
                    <w14:schemeClr w14:val="tx1"/>
                  </w14:solidFill>
                </w14:textFill>
              </w:rPr>
              <w:t>。</w:t>
            </w:r>
            <w:r>
              <w:rPr>
                <w:rFonts w:hint="eastAsia" w:ascii="Times New Roman" w:eastAsia="仿宋"/>
                <w:b/>
                <w:bCs/>
                <w:color w:val="000000" w:themeColor="text1"/>
                <w:sz w:val="21"/>
                <w:szCs w:val="21"/>
                <w:highlight w:val="none"/>
                <w:lang w:val="zh-CN"/>
                <w14:textFill>
                  <w14:solidFill>
                    <w14:schemeClr w14:val="tx1"/>
                  </w14:solidFill>
                </w14:textFill>
              </w:rPr>
              <w:t>对符合条件的小型、微型企业，在</w:t>
            </w:r>
            <w:r>
              <w:rPr>
                <w:rFonts w:hint="eastAsia" w:ascii="Times New Roman" w:eastAsia="仿宋"/>
                <w:b/>
                <w:bCs/>
                <w:color w:val="000000" w:themeColor="text1"/>
                <w:sz w:val="21"/>
                <w:szCs w:val="21"/>
                <w:highlight w:val="none"/>
                <w:lang w:val="en-US" w:eastAsia="zh-CN"/>
                <w14:textFill>
                  <w14:solidFill>
                    <w14:schemeClr w14:val="tx1"/>
                  </w14:solidFill>
                </w14:textFill>
              </w:rPr>
              <w:t>磋商</w:t>
            </w:r>
            <w:r>
              <w:rPr>
                <w:rFonts w:hint="eastAsia" w:ascii="Times New Roman" w:eastAsia="仿宋"/>
                <w:b/>
                <w:bCs/>
                <w:color w:val="000000" w:themeColor="text1"/>
                <w:sz w:val="21"/>
                <w:szCs w:val="21"/>
                <w:highlight w:val="none"/>
                <w:lang w:val="zh-CN"/>
                <w14:textFill>
                  <w14:solidFill>
                    <w14:schemeClr w14:val="tx1"/>
                  </w14:solidFill>
                </w14:textFill>
              </w:rPr>
              <w:t>报价评分时给予</w:t>
            </w:r>
            <w:r>
              <w:rPr>
                <w:rFonts w:hint="eastAsia" w:ascii="Times New Roman" w:eastAsia="仿宋"/>
                <w:b/>
                <w:bCs/>
                <w:color w:val="000000" w:themeColor="text1"/>
                <w:sz w:val="21"/>
                <w:szCs w:val="21"/>
                <w:highlight w:val="none"/>
                <w:lang w:val="en-US" w:eastAsia="zh-CN"/>
                <w14:textFill>
                  <w14:solidFill>
                    <w14:schemeClr w14:val="tx1"/>
                  </w14:solidFill>
                </w14:textFill>
              </w:rPr>
              <w:t>磋商</w:t>
            </w:r>
            <w:r>
              <w:rPr>
                <w:rFonts w:hint="eastAsia" w:ascii="Times New Roman" w:eastAsia="仿宋"/>
                <w:b/>
                <w:bCs/>
                <w:color w:val="000000" w:themeColor="text1"/>
                <w:sz w:val="21"/>
                <w:szCs w:val="21"/>
                <w:highlight w:val="none"/>
                <w:lang w:val="zh-CN"/>
                <w14:textFill>
                  <w14:solidFill>
                    <w14:schemeClr w14:val="tx1"/>
                  </w14:solidFill>
                </w14:textFill>
              </w:rPr>
              <w:t>报价10%的扣除，用扣除后的</w:t>
            </w:r>
            <w:r>
              <w:rPr>
                <w:rFonts w:hint="eastAsia" w:ascii="Times New Roman" w:eastAsia="仿宋"/>
                <w:b/>
                <w:bCs/>
                <w:color w:val="000000" w:themeColor="text1"/>
                <w:sz w:val="21"/>
                <w:szCs w:val="21"/>
                <w:highlight w:val="none"/>
                <w:lang w:val="en-US" w:eastAsia="zh-CN"/>
                <w14:textFill>
                  <w14:solidFill>
                    <w14:schemeClr w14:val="tx1"/>
                  </w14:solidFill>
                </w14:textFill>
              </w:rPr>
              <w:t>磋商</w:t>
            </w:r>
            <w:r>
              <w:rPr>
                <w:rFonts w:hint="eastAsia" w:ascii="Times New Roman" w:eastAsia="仿宋"/>
                <w:b/>
                <w:bCs/>
                <w:color w:val="000000" w:themeColor="text1"/>
                <w:sz w:val="21"/>
                <w:szCs w:val="21"/>
                <w:highlight w:val="none"/>
                <w:lang w:val="zh-CN"/>
                <w14:textFill>
                  <w14:solidFill>
                    <w14:schemeClr w14:val="tx1"/>
                  </w14:solidFill>
                </w14:textFill>
              </w:rPr>
              <w:t>报价参与磋商报价评审</w:t>
            </w:r>
            <w:r>
              <w:rPr>
                <w:rFonts w:ascii="Times New Roman" w:eastAsia="仿宋"/>
                <w:b/>
                <w:bCs/>
                <w:color w:val="000000" w:themeColor="text1"/>
                <w:sz w:val="21"/>
                <w:szCs w:val="21"/>
                <w:highlight w:val="none"/>
                <w14:textFill>
                  <w14:solidFill>
                    <w14:schemeClr w14:val="tx1"/>
                  </w14:solidFill>
                </w14:textFill>
              </w:rPr>
              <w:t>。</w:t>
            </w:r>
          </w:p>
          <w:p w14:paraId="662EFBC0">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二、监狱企业优惠政策</w:t>
            </w:r>
          </w:p>
          <w:p w14:paraId="50D2C1C2">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根据《关于政府采购支持监狱企业发展有关问题的通知》(财库[2014]68号)的规定，监狱企业优惠政策，监狱企业参与本项目磋商时，提供由省级以上监狱管理局、戒毒管理局(含新疆生产建设兵团)出具的属于监狱企业的证明文件的，视同小型、微型企业。</w:t>
            </w:r>
          </w:p>
          <w:p w14:paraId="5176F1B2">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三、残疾人福利性单位优惠政策</w:t>
            </w:r>
          </w:p>
          <w:p w14:paraId="75846FB1">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根据《关于促进残疾人就业政府采购政策的通知》(财库[2017]141号)的规定，残疾人福利性单位优惠政策，残疾人福利性单位参与本项目磋商时，提供《残疾人福利性单位声明函》并对声明的真实性负责，视同小型、微型企业。</w:t>
            </w:r>
          </w:p>
          <w:p w14:paraId="0EB8AF97">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四、环保节能政策</w:t>
            </w:r>
          </w:p>
          <w:p w14:paraId="369E0D00">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根据《关于调整优化节能产品、环境标志产品政府采购执行机制的通知》（财库〔2019〕9号）的规定，对政府采购节能产品、环境标志产品实施品目清单管理，依据品目清单和认证证书实施政府优先采购和强制采购。</w:t>
            </w:r>
          </w:p>
          <w:p w14:paraId="562E4FEE">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五、进口产品政策</w:t>
            </w:r>
          </w:p>
          <w:p w14:paraId="31F8FD76">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根据《政府采购进口产品管理办法》(财库〔2007〕119号)、《关于政府采购进口产品管理有关问题的通知》(财办库〔2008〕248号)的规定，实施进口产品采购。</w:t>
            </w:r>
          </w:p>
        </w:tc>
      </w:tr>
      <w:tr w14:paraId="25FB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05941DE9">
            <w:pPr>
              <w:pStyle w:val="14"/>
              <w:spacing w:line="360" w:lineRule="exact"/>
              <w:jc w:val="center"/>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（3）</w:t>
            </w:r>
          </w:p>
        </w:tc>
        <w:tc>
          <w:tcPr>
            <w:tcW w:w="4558" w:type="pct"/>
            <w:gridSpan w:val="2"/>
            <w:vAlign w:val="center"/>
          </w:tcPr>
          <w:p w14:paraId="3AFAB8B0">
            <w:pPr>
              <w:pStyle w:val="14"/>
              <w:spacing w:line="36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本项目为电子标，文件中要求盖单位公章或要求签字或盖章的地方均可以采用电子签章。</w:t>
            </w:r>
          </w:p>
        </w:tc>
      </w:tr>
    </w:tbl>
    <w:p w14:paraId="53BBC3B4">
      <w:pP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br w:type="page"/>
      </w:r>
    </w:p>
    <w:p w14:paraId="5F45456B">
      <w:pPr>
        <w:pStyle w:val="3"/>
        <w:numPr>
          <w:ilvl w:val="0"/>
          <w:numId w:val="0"/>
        </w:numPr>
        <w:spacing w:before="0" w:line="240" w:lineRule="auto"/>
        <w:ind w:left="425"/>
        <w:rPr>
          <w:rFonts w:ascii="Times New Roman" w:hAnsi="Times New Roman" w:eastAsia="仿宋"/>
          <w:color w:val="000000" w:themeColor="text1"/>
          <w:sz w:val="21"/>
          <w:szCs w:val="21"/>
          <w:highlight w:val="none"/>
          <w14:textFill>
            <w14:solidFill>
              <w14:schemeClr w14:val="tx1"/>
            </w14:solidFill>
          </w14:textFill>
        </w:rPr>
      </w:pPr>
      <w:bookmarkStart w:id="49" w:name="_Toc13897"/>
      <w:r>
        <w:rPr>
          <w:rFonts w:ascii="Times New Roman" w:hAnsi="Times New Roman" w:eastAsia="仿宋"/>
          <w:color w:val="000000" w:themeColor="text1"/>
          <w:sz w:val="21"/>
          <w:szCs w:val="21"/>
          <w:highlight w:val="none"/>
          <w14:textFill>
            <w14:solidFill>
              <w14:schemeClr w14:val="tx1"/>
            </w14:solidFill>
          </w14:textFill>
        </w:rPr>
        <w:t>一、总  则</w:t>
      </w:r>
      <w:bookmarkEnd w:id="49"/>
    </w:p>
    <w:p w14:paraId="3621EC1D">
      <w:pPr>
        <w:pStyle w:val="4"/>
        <w:numPr>
          <w:ilvl w:val="0"/>
          <w:numId w:val="0"/>
        </w:numPr>
        <w:tabs>
          <w:tab w:val="clear" w:pos="1588"/>
        </w:tabs>
        <w:spacing w:before="0" w:after="0" w:line="460" w:lineRule="exact"/>
        <w:ind w:left="780" w:leftChars="0" w:hanging="360" w:firstLineChars="0"/>
        <w:jc w:val="both"/>
        <w:rPr>
          <w:rFonts w:ascii="Times New Roman" w:eastAsia="仿宋"/>
          <w:color w:val="000000" w:themeColor="text1"/>
          <w:sz w:val="21"/>
          <w:szCs w:val="21"/>
          <w:highlight w:val="none"/>
          <w14:textFill>
            <w14:solidFill>
              <w14:schemeClr w14:val="tx1"/>
            </w14:solidFill>
          </w14:textFill>
        </w:rPr>
      </w:pPr>
      <w:r>
        <w:rPr>
          <w:rFonts w:hint="default" w:ascii="Times New Roman" w:hAnsi="Times New Roman" w:eastAsia="仿宋" w:cs="Times New Roman"/>
          <w:b/>
          <w:bCs/>
          <w:color w:val="000000" w:themeColor="text1"/>
          <w:kern w:val="2"/>
          <w:sz w:val="21"/>
          <w:szCs w:val="21"/>
          <w:highlight w:val="none"/>
          <w:lang w:val="en-US" w:eastAsia="zh-CN" w:bidi="ar-SA"/>
          <w14:textFill>
            <w14:solidFill>
              <w14:schemeClr w14:val="tx1"/>
            </w14:solidFill>
          </w14:textFill>
        </w:rPr>
        <w:t>1.</w:t>
      </w:r>
      <w:r>
        <w:rPr>
          <w:rFonts w:ascii="Times New Roman" w:eastAsia="仿宋"/>
          <w:color w:val="000000" w:themeColor="text1"/>
          <w:sz w:val="21"/>
          <w:szCs w:val="21"/>
          <w:highlight w:val="none"/>
          <w14:textFill>
            <w14:solidFill>
              <w14:schemeClr w14:val="tx1"/>
            </w14:solidFill>
          </w14:textFill>
        </w:rPr>
        <w:t>项目概况</w:t>
      </w:r>
    </w:p>
    <w:p w14:paraId="11AB45E4">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1.1 根据《中华人民共和国政府采购法》等有关法律、法规和规章的规定，本项目已具备竞争性磋商条件，现对本次服务采用竞争性磋商方式采购。</w:t>
      </w:r>
    </w:p>
    <w:p w14:paraId="3769B5CE">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1.2 本项目采购人、采购代理机构、项目名称及项目编号：见“</w:t>
      </w:r>
      <w:r>
        <w:rPr>
          <w:rFonts w:eastAsia="仿宋"/>
          <w:b/>
          <w:bCs/>
          <w:color w:val="000000" w:themeColor="text1"/>
          <w:szCs w:val="21"/>
          <w:highlight w:val="none"/>
          <w14:textFill>
            <w14:solidFill>
              <w14:schemeClr w14:val="tx1"/>
            </w14:solidFill>
          </w14:textFill>
        </w:rPr>
        <w:t>供应商须知前附表</w:t>
      </w:r>
      <w:r>
        <w:rPr>
          <w:rFonts w:eastAsia="仿宋"/>
          <w:color w:val="000000" w:themeColor="text1"/>
          <w:szCs w:val="21"/>
          <w:highlight w:val="none"/>
          <w14:textFill>
            <w14:solidFill>
              <w14:schemeClr w14:val="tx1"/>
            </w14:solidFill>
          </w14:textFill>
        </w:rPr>
        <w:t>”。</w:t>
      </w:r>
    </w:p>
    <w:p w14:paraId="643B6C5F">
      <w:pPr>
        <w:pStyle w:val="4"/>
        <w:numPr>
          <w:ilvl w:val="2"/>
          <w:numId w:val="0"/>
        </w:numPr>
        <w:tabs>
          <w:tab w:val="left" w:pos="8039"/>
          <w:tab w:val="clear" w:pos="1588"/>
        </w:tabs>
        <w:spacing w:before="0" w:after="0" w:line="460" w:lineRule="exact"/>
        <w:ind w:left="307"/>
        <w:jc w:val="both"/>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2.资金来源</w:t>
      </w:r>
      <w:r>
        <w:rPr>
          <w:rFonts w:ascii="Times New Roman" w:eastAsia="仿宋"/>
          <w:color w:val="000000" w:themeColor="text1"/>
          <w:sz w:val="21"/>
          <w:szCs w:val="21"/>
          <w:highlight w:val="none"/>
          <w14:textFill>
            <w14:solidFill>
              <w14:schemeClr w14:val="tx1"/>
            </w14:solidFill>
          </w14:textFill>
        </w:rPr>
        <w:tab/>
      </w:r>
    </w:p>
    <w:p w14:paraId="221E3425">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2.1 “</w:t>
      </w:r>
      <w:r>
        <w:rPr>
          <w:rFonts w:eastAsia="仿宋"/>
          <w:b/>
          <w:bCs/>
          <w:color w:val="000000" w:themeColor="text1"/>
          <w:szCs w:val="21"/>
          <w:highlight w:val="none"/>
          <w14:textFill>
            <w14:solidFill>
              <w14:schemeClr w14:val="tx1"/>
            </w14:solidFill>
          </w14:textFill>
        </w:rPr>
        <w:t>供应商须知前附表</w:t>
      </w:r>
      <w:r>
        <w:rPr>
          <w:rFonts w:eastAsia="仿宋"/>
          <w:color w:val="000000" w:themeColor="text1"/>
          <w:szCs w:val="21"/>
          <w:highlight w:val="none"/>
          <w14:textFill>
            <w14:solidFill>
              <w14:schemeClr w14:val="tx1"/>
            </w14:solidFill>
          </w14:textFill>
        </w:rPr>
        <w:t>”中所述的采购人已获得一笔政府采购资金，用于采购“</w:t>
      </w:r>
      <w:r>
        <w:rPr>
          <w:rFonts w:eastAsia="仿宋"/>
          <w:b/>
          <w:bCs/>
          <w:color w:val="000000" w:themeColor="text1"/>
          <w:szCs w:val="21"/>
          <w:highlight w:val="none"/>
          <w14:textFill>
            <w14:solidFill>
              <w14:schemeClr w14:val="tx1"/>
            </w14:solidFill>
          </w14:textFill>
        </w:rPr>
        <w:t>采购需求</w:t>
      </w:r>
      <w:r>
        <w:rPr>
          <w:rFonts w:eastAsia="仿宋"/>
          <w:color w:val="000000" w:themeColor="text1"/>
          <w:szCs w:val="21"/>
          <w:highlight w:val="none"/>
          <w14:textFill>
            <w14:solidFill>
              <w14:schemeClr w14:val="tx1"/>
            </w14:solidFill>
          </w14:textFill>
        </w:rPr>
        <w:t>”中所列服务，项目预算金额</w:t>
      </w:r>
      <w:r>
        <w:rPr>
          <w:rFonts w:hint="eastAsia" w:eastAsia="仿宋"/>
          <w:color w:val="000000" w:themeColor="text1"/>
          <w:szCs w:val="21"/>
          <w:highlight w:val="none"/>
          <w:lang w:val="en-US" w:eastAsia="zh-CN"/>
          <w14:textFill>
            <w14:solidFill>
              <w14:schemeClr w14:val="tx1"/>
            </w14:solidFill>
          </w14:textFill>
        </w:rPr>
        <w:t>及最高限价</w:t>
      </w:r>
      <w:r>
        <w:rPr>
          <w:rFonts w:eastAsia="仿宋"/>
          <w:color w:val="000000" w:themeColor="text1"/>
          <w:szCs w:val="21"/>
          <w:highlight w:val="none"/>
          <w14:textFill>
            <w14:solidFill>
              <w14:schemeClr w14:val="tx1"/>
            </w14:solidFill>
          </w14:textFill>
        </w:rPr>
        <w:t>见“</w:t>
      </w:r>
      <w:r>
        <w:rPr>
          <w:rFonts w:eastAsia="仿宋"/>
          <w:b/>
          <w:bCs/>
          <w:color w:val="000000" w:themeColor="text1"/>
          <w:szCs w:val="21"/>
          <w:highlight w:val="none"/>
          <w14:textFill>
            <w14:solidFill>
              <w14:schemeClr w14:val="tx1"/>
            </w14:solidFill>
          </w14:textFill>
        </w:rPr>
        <w:t>供应商须知前附表</w:t>
      </w:r>
      <w:r>
        <w:rPr>
          <w:rFonts w:eastAsia="仿宋"/>
          <w:color w:val="000000" w:themeColor="text1"/>
          <w:szCs w:val="21"/>
          <w:highlight w:val="none"/>
          <w14:textFill>
            <w14:solidFill>
              <w14:schemeClr w14:val="tx1"/>
            </w14:solidFill>
          </w14:textFill>
        </w:rPr>
        <w:t>”。</w:t>
      </w:r>
    </w:p>
    <w:p w14:paraId="30841FAA">
      <w:pPr>
        <w:pStyle w:val="4"/>
        <w:numPr>
          <w:ilvl w:val="2"/>
          <w:numId w:val="0"/>
        </w:numPr>
        <w:spacing w:before="0" w:after="0" w:line="460" w:lineRule="exact"/>
        <w:ind w:left="420"/>
        <w:jc w:val="both"/>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3.采购范围及合同履行期限</w:t>
      </w:r>
    </w:p>
    <w:p w14:paraId="3ED45ADE">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3.1 本项目采购内容：见“</w:t>
      </w:r>
      <w:r>
        <w:rPr>
          <w:rFonts w:eastAsia="仿宋"/>
          <w:b/>
          <w:bCs/>
          <w:color w:val="000000" w:themeColor="text1"/>
          <w:szCs w:val="21"/>
          <w:highlight w:val="none"/>
          <w14:textFill>
            <w14:solidFill>
              <w14:schemeClr w14:val="tx1"/>
            </w14:solidFill>
          </w14:textFill>
        </w:rPr>
        <w:t>供应商须知前附表</w:t>
      </w:r>
      <w:r>
        <w:rPr>
          <w:rFonts w:eastAsia="仿宋"/>
          <w:color w:val="000000" w:themeColor="text1"/>
          <w:szCs w:val="21"/>
          <w:highlight w:val="none"/>
          <w14:textFill>
            <w14:solidFill>
              <w14:schemeClr w14:val="tx1"/>
            </w14:solidFill>
          </w14:textFill>
        </w:rPr>
        <w:t>”。</w:t>
      </w:r>
    </w:p>
    <w:p w14:paraId="5171937B">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3.2 本项目合同履行期限：见</w:t>
      </w:r>
      <w:r>
        <w:rPr>
          <w:rFonts w:eastAsia="仿宋"/>
          <w:b/>
          <w:color w:val="000000" w:themeColor="text1"/>
          <w:szCs w:val="21"/>
          <w:highlight w:val="none"/>
          <w14:textFill>
            <w14:solidFill>
              <w14:schemeClr w14:val="tx1"/>
            </w14:solidFill>
          </w14:textFill>
        </w:rPr>
        <w:t>“供应商须知前附表”</w:t>
      </w:r>
      <w:r>
        <w:rPr>
          <w:rFonts w:eastAsia="仿宋"/>
          <w:color w:val="000000" w:themeColor="text1"/>
          <w:szCs w:val="21"/>
          <w:highlight w:val="none"/>
          <w14:textFill>
            <w14:solidFill>
              <w14:schemeClr w14:val="tx1"/>
            </w14:solidFill>
          </w14:textFill>
        </w:rPr>
        <w:t>。</w:t>
      </w:r>
    </w:p>
    <w:p w14:paraId="7B89FB9F">
      <w:pPr>
        <w:pStyle w:val="27"/>
        <w:spacing w:line="460" w:lineRule="exact"/>
        <w:ind w:firstLine="420" w:firstLineChars="200"/>
        <w:rPr>
          <w:rFonts w:ascii="Times New Roman" w:eastAsia="仿宋" w:cs="Times New Roman"/>
          <w:color w:val="000000" w:themeColor="text1"/>
          <w:sz w:val="21"/>
          <w:szCs w:val="21"/>
          <w:highlight w:val="none"/>
          <w14:textFill>
            <w14:solidFill>
              <w14:schemeClr w14:val="tx1"/>
            </w14:solidFill>
          </w14:textFill>
        </w:rPr>
      </w:pPr>
      <w:r>
        <w:rPr>
          <w:rFonts w:ascii="Times New Roman" w:eastAsia="仿宋" w:cs="Times New Roman"/>
          <w:color w:val="000000" w:themeColor="text1"/>
          <w:sz w:val="21"/>
          <w:szCs w:val="21"/>
          <w:highlight w:val="none"/>
          <w14:textFill>
            <w14:solidFill>
              <w14:schemeClr w14:val="tx1"/>
            </w14:solidFill>
          </w14:textFill>
        </w:rPr>
        <w:t>3.3本项目服务地点：见</w:t>
      </w:r>
      <w:r>
        <w:rPr>
          <w:rFonts w:ascii="Times New Roman" w:eastAsia="仿宋" w:cs="Times New Roman"/>
          <w:b/>
          <w:color w:val="000000" w:themeColor="text1"/>
          <w:sz w:val="21"/>
          <w:szCs w:val="21"/>
          <w:highlight w:val="none"/>
          <w14:textFill>
            <w14:solidFill>
              <w14:schemeClr w14:val="tx1"/>
            </w14:solidFill>
          </w14:textFill>
        </w:rPr>
        <w:t>“供应商须知前附表”</w:t>
      </w:r>
      <w:r>
        <w:rPr>
          <w:rFonts w:ascii="Times New Roman" w:eastAsia="仿宋" w:cs="Times New Roman"/>
          <w:color w:val="000000" w:themeColor="text1"/>
          <w:sz w:val="21"/>
          <w:szCs w:val="21"/>
          <w:highlight w:val="none"/>
          <w14:textFill>
            <w14:solidFill>
              <w14:schemeClr w14:val="tx1"/>
            </w14:solidFill>
          </w14:textFill>
        </w:rPr>
        <w:t>。</w:t>
      </w:r>
    </w:p>
    <w:p w14:paraId="1F3DB7A7">
      <w:pPr>
        <w:pStyle w:val="4"/>
        <w:numPr>
          <w:ilvl w:val="2"/>
          <w:numId w:val="0"/>
        </w:numPr>
        <w:spacing w:before="0" w:after="0" w:line="460" w:lineRule="exact"/>
        <w:ind w:left="335"/>
        <w:jc w:val="both"/>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4.合格的供应商（以下简称供应商）</w:t>
      </w:r>
    </w:p>
    <w:p w14:paraId="2C738457">
      <w:pPr>
        <w:autoSpaceDN w:val="0"/>
        <w:spacing w:line="460" w:lineRule="exact"/>
        <w:ind w:firstLine="420" w:firstLineChars="200"/>
        <w:rPr>
          <w:rFonts w:eastAsia="仿宋"/>
          <w:bCs/>
          <w:color w:val="000000" w:themeColor="text1"/>
          <w:szCs w:val="21"/>
          <w:highlight w:val="none"/>
          <w14:textFill>
            <w14:solidFill>
              <w14:schemeClr w14:val="tx1"/>
            </w14:solidFill>
          </w14:textFill>
        </w:rPr>
      </w:pPr>
      <w:r>
        <w:rPr>
          <w:rFonts w:eastAsia="仿宋"/>
          <w:bCs/>
          <w:color w:val="000000" w:themeColor="text1"/>
          <w:szCs w:val="21"/>
          <w:highlight w:val="none"/>
          <w14:textFill>
            <w14:solidFill>
              <w14:schemeClr w14:val="tx1"/>
            </w14:solidFill>
          </w14:textFill>
        </w:rPr>
        <w:t>4.1 供应商资格要求：</w:t>
      </w:r>
      <w:r>
        <w:rPr>
          <w:rFonts w:eastAsia="仿宋"/>
          <w:color w:val="000000" w:themeColor="text1"/>
          <w:szCs w:val="21"/>
          <w:highlight w:val="none"/>
          <w14:textFill>
            <w14:solidFill>
              <w14:schemeClr w14:val="tx1"/>
            </w14:solidFill>
          </w14:textFill>
        </w:rPr>
        <w:t>见</w:t>
      </w:r>
      <w:r>
        <w:rPr>
          <w:rFonts w:eastAsia="仿宋"/>
          <w:b/>
          <w:color w:val="000000" w:themeColor="text1"/>
          <w:szCs w:val="21"/>
          <w:highlight w:val="none"/>
          <w14:textFill>
            <w14:solidFill>
              <w14:schemeClr w14:val="tx1"/>
            </w14:solidFill>
          </w14:textFill>
        </w:rPr>
        <w:t>“供应商须知前附表”</w:t>
      </w:r>
      <w:r>
        <w:rPr>
          <w:rFonts w:eastAsia="仿宋"/>
          <w:bCs/>
          <w:color w:val="000000" w:themeColor="text1"/>
          <w:szCs w:val="21"/>
          <w:highlight w:val="none"/>
          <w14:textFill>
            <w14:solidFill>
              <w14:schemeClr w14:val="tx1"/>
            </w14:solidFill>
          </w14:textFill>
        </w:rPr>
        <w:t>。</w:t>
      </w:r>
    </w:p>
    <w:p w14:paraId="5EE7C340">
      <w:pPr>
        <w:autoSpaceDN w:val="0"/>
        <w:spacing w:line="460" w:lineRule="exact"/>
        <w:ind w:firstLine="420" w:firstLineChars="200"/>
        <w:rPr>
          <w:rFonts w:eastAsia="仿宋"/>
          <w:bCs/>
          <w:color w:val="000000" w:themeColor="text1"/>
          <w:szCs w:val="21"/>
          <w:highlight w:val="none"/>
          <w14:textFill>
            <w14:solidFill>
              <w14:schemeClr w14:val="tx1"/>
            </w14:solidFill>
          </w14:textFill>
        </w:rPr>
      </w:pPr>
      <w:r>
        <w:rPr>
          <w:rFonts w:eastAsia="仿宋"/>
          <w:bCs/>
          <w:color w:val="000000" w:themeColor="text1"/>
          <w:szCs w:val="21"/>
          <w:highlight w:val="none"/>
          <w14:textFill>
            <w14:solidFill>
              <w14:schemeClr w14:val="tx1"/>
            </w14:solidFill>
          </w14:textFill>
        </w:rPr>
        <w:t>4.2 采购人根据本项目的特殊要求规定供应商应具备的特定条件：</w:t>
      </w:r>
      <w:r>
        <w:rPr>
          <w:rFonts w:eastAsia="仿宋"/>
          <w:color w:val="000000" w:themeColor="text1"/>
          <w:szCs w:val="21"/>
          <w:highlight w:val="none"/>
          <w14:textFill>
            <w14:solidFill>
              <w14:schemeClr w14:val="tx1"/>
            </w14:solidFill>
          </w14:textFill>
        </w:rPr>
        <w:t>见</w:t>
      </w:r>
      <w:r>
        <w:rPr>
          <w:rFonts w:eastAsia="仿宋"/>
          <w:b/>
          <w:color w:val="000000" w:themeColor="text1"/>
          <w:szCs w:val="21"/>
          <w:highlight w:val="none"/>
          <w14:textFill>
            <w14:solidFill>
              <w14:schemeClr w14:val="tx1"/>
            </w14:solidFill>
          </w14:textFill>
        </w:rPr>
        <w:t>“供应商须知前附表”</w:t>
      </w:r>
      <w:r>
        <w:rPr>
          <w:rFonts w:eastAsia="仿宋"/>
          <w:bCs/>
          <w:color w:val="000000" w:themeColor="text1"/>
          <w:szCs w:val="21"/>
          <w:highlight w:val="none"/>
          <w14:textFill>
            <w14:solidFill>
              <w14:schemeClr w14:val="tx1"/>
            </w14:solidFill>
          </w14:textFill>
        </w:rPr>
        <w:t>。</w:t>
      </w:r>
    </w:p>
    <w:p w14:paraId="31B0EAC2">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4.3 符合上述条件的供应商应承担磋商及履约中应承担的全部责任与义务。</w:t>
      </w:r>
    </w:p>
    <w:p w14:paraId="509C3962">
      <w:pPr>
        <w:pStyle w:val="4"/>
        <w:numPr>
          <w:ilvl w:val="2"/>
          <w:numId w:val="0"/>
        </w:numPr>
        <w:spacing w:before="0" w:after="0" w:line="460" w:lineRule="exact"/>
        <w:ind w:left="335"/>
        <w:jc w:val="both"/>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5.磋商费用</w:t>
      </w:r>
    </w:p>
    <w:p w14:paraId="51AB93BD">
      <w:pPr>
        <w:spacing w:line="46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无论是否成交，供应商自行承担所有与参加磋商有关的全部费用。</w:t>
      </w:r>
    </w:p>
    <w:p w14:paraId="21C817B3">
      <w:pPr>
        <w:pStyle w:val="3"/>
        <w:numPr>
          <w:ilvl w:val="0"/>
          <w:numId w:val="0"/>
        </w:numPr>
        <w:spacing w:before="0" w:after="0" w:line="460" w:lineRule="exact"/>
        <w:ind w:left="425"/>
        <w:rPr>
          <w:rFonts w:ascii="Times New Roman" w:hAnsi="Times New Roman" w:eastAsia="仿宋"/>
          <w:color w:val="000000" w:themeColor="text1"/>
          <w:sz w:val="21"/>
          <w:szCs w:val="21"/>
          <w:highlight w:val="none"/>
          <w14:textFill>
            <w14:solidFill>
              <w14:schemeClr w14:val="tx1"/>
            </w14:solidFill>
          </w14:textFill>
        </w:rPr>
      </w:pPr>
      <w:bookmarkStart w:id="50" w:name="_Toc4202"/>
      <w:r>
        <w:rPr>
          <w:rFonts w:ascii="Times New Roman" w:hAnsi="Times New Roman" w:eastAsia="仿宋"/>
          <w:color w:val="000000" w:themeColor="text1"/>
          <w:sz w:val="21"/>
          <w:szCs w:val="21"/>
          <w:highlight w:val="none"/>
          <w14:textFill>
            <w14:solidFill>
              <w14:schemeClr w14:val="tx1"/>
            </w14:solidFill>
          </w14:textFill>
        </w:rPr>
        <w:t>二、竞争性磋商文件</w:t>
      </w:r>
      <w:bookmarkEnd w:id="50"/>
    </w:p>
    <w:p w14:paraId="7F8B1CA3">
      <w:pPr>
        <w:pStyle w:val="4"/>
        <w:numPr>
          <w:ilvl w:val="2"/>
          <w:numId w:val="0"/>
        </w:numPr>
        <w:spacing w:before="0" w:after="0" w:line="460" w:lineRule="exact"/>
        <w:ind w:left="335"/>
        <w:jc w:val="both"/>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6.竞争性磋商文件的组成</w:t>
      </w:r>
    </w:p>
    <w:p w14:paraId="1E514182">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要求提供的服务、采购过程及合同条款在竞争性磋商文件中均有说明，竞争性磋商文件共六章，各章的内容如下：</w:t>
      </w:r>
    </w:p>
    <w:p w14:paraId="602AC15B">
      <w:pPr>
        <w:spacing w:line="460" w:lineRule="exact"/>
        <w:ind w:firstLine="630" w:firstLineChars="3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第一章  竞争性磋商公告</w:t>
      </w:r>
    </w:p>
    <w:p w14:paraId="77AD55D0">
      <w:pPr>
        <w:spacing w:line="460" w:lineRule="exact"/>
        <w:ind w:firstLine="630" w:firstLineChars="3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第二章  供应商须知</w:t>
      </w:r>
    </w:p>
    <w:p w14:paraId="67BCD763">
      <w:pPr>
        <w:spacing w:line="460" w:lineRule="exact"/>
        <w:ind w:firstLine="630" w:firstLineChars="3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第三章  合同书样式及主要条款</w:t>
      </w:r>
    </w:p>
    <w:p w14:paraId="28C3639E">
      <w:pPr>
        <w:spacing w:line="460" w:lineRule="exact"/>
        <w:ind w:firstLine="630" w:firstLineChars="3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第四章  响应文件格式</w:t>
      </w:r>
    </w:p>
    <w:p w14:paraId="1D9D4A1D">
      <w:pPr>
        <w:spacing w:line="460" w:lineRule="exact"/>
        <w:ind w:firstLine="630" w:firstLineChars="3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第五章  采购需求</w:t>
      </w:r>
    </w:p>
    <w:p w14:paraId="10279BDB">
      <w:pPr>
        <w:spacing w:line="460" w:lineRule="exact"/>
        <w:ind w:firstLine="630" w:firstLineChars="3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第六章  磋商程序和方法</w:t>
      </w:r>
    </w:p>
    <w:p w14:paraId="7E702460">
      <w:pPr>
        <w:pStyle w:val="4"/>
        <w:numPr>
          <w:ilvl w:val="2"/>
          <w:numId w:val="0"/>
        </w:numPr>
        <w:spacing w:before="0" w:after="0" w:line="460" w:lineRule="exact"/>
        <w:ind w:left="420"/>
        <w:jc w:val="both"/>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7.竞争性磋商文件的澄清、修改</w:t>
      </w:r>
    </w:p>
    <w:p w14:paraId="1EF19F39">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7.1 供应商应认真阅读竞争性磋商文件，如有疑问的，供应商可以在</w:t>
      </w:r>
      <w:r>
        <w:rPr>
          <w:rFonts w:eastAsia="仿宋"/>
          <w:b/>
          <w:bCs/>
          <w:color w:val="000000" w:themeColor="text1"/>
          <w:szCs w:val="21"/>
          <w:highlight w:val="none"/>
          <w14:textFill>
            <w14:solidFill>
              <w14:schemeClr w14:val="tx1"/>
            </w14:solidFill>
          </w14:textFill>
        </w:rPr>
        <w:t>“供应商须知前附表”</w:t>
      </w:r>
      <w:r>
        <w:rPr>
          <w:rFonts w:eastAsia="仿宋"/>
          <w:color w:val="000000" w:themeColor="text1"/>
          <w:szCs w:val="21"/>
          <w:highlight w:val="none"/>
          <w14:textFill>
            <w14:solidFill>
              <w14:schemeClr w14:val="tx1"/>
            </w14:solidFill>
          </w14:textFill>
        </w:rPr>
        <w:t>规定截止时间前在政采云平台“询问列表提出”，要求采购人或代理机构对竞争性磋商文件予以澄清，截止时间后送达的澄清要求概不接受。</w:t>
      </w:r>
    </w:p>
    <w:p w14:paraId="22A6E420">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7.2 采购代理机构将以书面形式答复所有获取竞争性磋商文件的供应商（答复中不包含问题的来源）要求澄清的问题，其他澄清方式无效。</w:t>
      </w:r>
    </w:p>
    <w:p w14:paraId="77389F96">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7.3竞争性磋商文件澄清联系方式见</w:t>
      </w:r>
      <w:r>
        <w:rPr>
          <w:rFonts w:eastAsia="仿宋"/>
          <w:b/>
          <w:bCs/>
          <w:color w:val="000000" w:themeColor="text1"/>
          <w:szCs w:val="21"/>
          <w:highlight w:val="none"/>
          <w14:textFill>
            <w14:solidFill>
              <w14:schemeClr w14:val="tx1"/>
            </w14:solidFill>
          </w14:textFill>
        </w:rPr>
        <w:t>“供应商须知前附表”</w:t>
      </w:r>
      <w:r>
        <w:rPr>
          <w:rFonts w:eastAsia="仿宋"/>
          <w:color w:val="000000" w:themeColor="text1"/>
          <w:szCs w:val="21"/>
          <w:highlight w:val="none"/>
          <w14:textFill>
            <w14:solidFill>
              <w14:schemeClr w14:val="tx1"/>
            </w14:solidFill>
          </w14:textFill>
        </w:rPr>
        <w:t>。</w:t>
      </w:r>
    </w:p>
    <w:p w14:paraId="738AA970">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7.4采购人、采购代理机构对已发出的竞争性磋商文件进行必要的澄清或者修改的，澄清或者修改的内容作为竞争性磋商文件的组成部分。澄清或者修改的内容可能影响响应文件编制的，采购人、采购代理机构将在提交首次响应文件截止之日5日前，以书面形式通知所有接收竞争性磋商文件的供应商，不足5日的，将顺延提交首次响应文件截止之日。</w:t>
      </w:r>
    </w:p>
    <w:p w14:paraId="5D897EC5">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7.5采购代理机构和采购人可以视采购具体情况，推迟递交响应文件截止时间，并将变更时间书面通知所有获取竞争性磋商文件的供应商。</w:t>
      </w:r>
    </w:p>
    <w:p w14:paraId="32951C15">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7.6在磋商过程中，竞争性磋商小组可以根据竞争性磋商文件和磋商情况实质性变动采购需求中的技术、服务要求以及合同草案条款，但不得变动竞争性磋商文件中的其他内容。实质性变动的内容，须经采购人代表确认。本项目竞争性磋商小组根据与供应商磋商情况可能实质性变动的内容见供应商须知前附表。</w:t>
      </w:r>
    </w:p>
    <w:p w14:paraId="610AB83B">
      <w:pPr>
        <w:pStyle w:val="3"/>
        <w:numPr>
          <w:ilvl w:val="0"/>
          <w:numId w:val="0"/>
        </w:numPr>
        <w:spacing w:before="0" w:after="0" w:line="460" w:lineRule="exact"/>
        <w:ind w:left="425"/>
        <w:rPr>
          <w:rFonts w:ascii="Times New Roman" w:hAnsi="Times New Roman" w:eastAsia="仿宋"/>
          <w:color w:val="000000" w:themeColor="text1"/>
          <w:sz w:val="21"/>
          <w:szCs w:val="21"/>
          <w:highlight w:val="none"/>
          <w14:textFill>
            <w14:solidFill>
              <w14:schemeClr w14:val="tx1"/>
            </w14:solidFill>
          </w14:textFill>
        </w:rPr>
      </w:pPr>
      <w:bookmarkStart w:id="51" w:name="_Toc19512"/>
      <w:r>
        <w:rPr>
          <w:rFonts w:ascii="Times New Roman" w:hAnsi="Times New Roman" w:eastAsia="仿宋"/>
          <w:color w:val="000000" w:themeColor="text1"/>
          <w:sz w:val="21"/>
          <w:szCs w:val="21"/>
          <w:highlight w:val="none"/>
          <w14:textFill>
            <w14:solidFill>
              <w14:schemeClr w14:val="tx1"/>
            </w14:solidFill>
          </w14:textFill>
        </w:rPr>
        <w:t>三、响应文件的编制</w:t>
      </w:r>
      <w:bookmarkEnd w:id="51"/>
    </w:p>
    <w:p w14:paraId="41E7AD8F">
      <w:pPr>
        <w:pStyle w:val="4"/>
        <w:numPr>
          <w:ilvl w:val="2"/>
          <w:numId w:val="0"/>
        </w:numPr>
        <w:spacing w:before="0" w:after="0" w:line="460" w:lineRule="exact"/>
        <w:ind w:left="420"/>
        <w:jc w:val="both"/>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8.响应文件编写注意事项</w:t>
      </w:r>
    </w:p>
    <w:p w14:paraId="72FFF898">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8.1 供应商应仔细阅读竞争性磋商文件，在完全了解采购的内容、技术性能要求（见第五章“采购需求”）和商务条件后，编写响应文件。</w:t>
      </w:r>
    </w:p>
    <w:p w14:paraId="0895B1D0">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8.2 对竞争性磋商文件提出的实质性要求作出响应是指供应商必须对竞争性磋商文件中规定的实质性要求作出满足或者优于原要求的承诺。</w:t>
      </w:r>
    </w:p>
    <w:p w14:paraId="608D2A31">
      <w:pPr>
        <w:spacing w:line="460" w:lineRule="exact"/>
        <w:ind w:firstLine="413" w:firstLineChars="196"/>
        <w:jc w:val="left"/>
        <w:rPr>
          <w:rFonts w:eastAsia="仿宋"/>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8.3 竞</w:t>
      </w:r>
      <w:r>
        <w:rPr>
          <w:rFonts w:eastAsia="仿宋"/>
          <w:b/>
          <w:color w:val="000000" w:themeColor="text1"/>
          <w:szCs w:val="21"/>
          <w:highlight w:val="none"/>
          <w14:textFill>
            <w14:solidFill>
              <w14:schemeClr w14:val="tx1"/>
            </w14:solidFill>
          </w14:textFill>
        </w:rPr>
        <w:t>争性磋商文件中注★号的部分为实质性要求（第五章采购需求中的★号除外）。</w:t>
      </w:r>
    </w:p>
    <w:p w14:paraId="0DBDEDEE">
      <w:pPr>
        <w:pStyle w:val="4"/>
        <w:numPr>
          <w:ilvl w:val="2"/>
          <w:numId w:val="0"/>
        </w:numPr>
        <w:spacing w:before="0" w:after="0" w:line="460" w:lineRule="exact"/>
        <w:ind w:left="420"/>
        <w:jc w:val="both"/>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9.响应文件构成</w:t>
      </w:r>
    </w:p>
    <w:p w14:paraId="2B7EC036">
      <w:pPr>
        <w:spacing w:line="460" w:lineRule="exact"/>
        <w:ind w:firstLine="396" w:firstLineChars="200"/>
        <w:jc w:val="left"/>
        <w:rPr>
          <w:rFonts w:eastAsia="仿宋"/>
          <w:color w:val="000000" w:themeColor="text1"/>
          <w:spacing w:val="-6"/>
          <w:szCs w:val="21"/>
          <w:highlight w:val="none"/>
          <w14:textFill>
            <w14:solidFill>
              <w14:schemeClr w14:val="tx1"/>
            </w14:solidFill>
          </w14:textFill>
        </w:rPr>
      </w:pPr>
      <w:r>
        <w:rPr>
          <w:rFonts w:eastAsia="仿宋"/>
          <w:color w:val="000000" w:themeColor="text1"/>
          <w:spacing w:val="-6"/>
          <w:szCs w:val="21"/>
          <w:highlight w:val="none"/>
          <w14:textFill>
            <w14:solidFill>
              <w14:schemeClr w14:val="tx1"/>
            </w14:solidFill>
          </w14:textFill>
        </w:rPr>
        <w:t>9.1 供应商编写的响应文件按第四章“响应文件格式”提供的格式及要求填写。</w:t>
      </w:r>
    </w:p>
    <w:p w14:paraId="02E08A37">
      <w:pPr>
        <w:pStyle w:val="4"/>
        <w:numPr>
          <w:ilvl w:val="2"/>
          <w:numId w:val="0"/>
        </w:numPr>
        <w:spacing w:before="0" w:after="0" w:line="460" w:lineRule="exact"/>
        <w:ind w:left="420"/>
        <w:jc w:val="both"/>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10.报价和报价货币</w:t>
      </w:r>
    </w:p>
    <w:p w14:paraId="3ACF98EC">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10.1 报价指本次服务的</w:t>
      </w:r>
      <w:r>
        <w:rPr>
          <w:rFonts w:hint="eastAsia" w:eastAsia="仿宋"/>
          <w:color w:val="000000" w:themeColor="text1"/>
          <w:szCs w:val="21"/>
          <w:highlight w:val="none"/>
          <w:lang w:val="en-US" w:eastAsia="zh-CN"/>
          <w14:textFill>
            <w14:solidFill>
              <w14:schemeClr w14:val="tx1"/>
            </w14:solidFill>
          </w14:textFill>
        </w:rPr>
        <w:t>总</w:t>
      </w:r>
      <w:r>
        <w:rPr>
          <w:rFonts w:eastAsia="仿宋"/>
          <w:color w:val="000000" w:themeColor="text1"/>
          <w:szCs w:val="21"/>
          <w:highlight w:val="none"/>
          <w14:textFill>
            <w14:solidFill>
              <w14:schemeClr w14:val="tx1"/>
            </w14:solidFill>
          </w14:textFill>
        </w:rPr>
        <w:t>报价，包含完成本项目服务内容所需的一切费用。</w:t>
      </w:r>
    </w:p>
    <w:p w14:paraId="042BBABB">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10.2 供应商应就“采购需求”中的服务内容作完整唯一报价。</w:t>
      </w:r>
    </w:p>
    <w:p w14:paraId="706075D4">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10.3 供应商的报价应依据竞争性磋商文件的要求及有关资料，执行国家规定的现行技术、经济标准、定额及规范，由供应商自行测算出满足采购要求的相关服务价格。报价均为人民币元，应包含</w:t>
      </w:r>
      <w:r>
        <w:rPr>
          <w:rFonts w:hint="eastAsia" w:eastAsia="仿宋"/>
          <w:color w:val="000000" w:themeColor="text1"/>
          <w:szCs w:val="21"/>
          <w:highlight w:val="none"/>
          <w:lang w:val="en-US" w:eastAsia="zh-CN"/>
          <w14:textFill>
            <w14:solidFill>
              <w14:schemeClr w14:val="tx1"/>
            </w14:solidFill>
          </w14:textFill>
        </w:rPr>
        <w:t>人工</w:t>
      </w:r>
      <w:r>
        <w:rPr>
          <w:rFonts w:eastAsia="仿宋"/>
          <w:color w:val="000000" w:themeColor="text1"/>
          <w:szCs w:val="21"/>
          <w:highlight w:val="none"/>
          <w14:textFill>
            <w14:solidFill>
              <w14:schemeClr w14:val="tx1"/>
            </w14:solidFill>
          </w14:textFill>
        </w:rPr>
        <w:t>费、管理费、合理利润、合理风险、税费等与本次</w:t>
      </w:r>
      <w:r>
        <w:rPr>
          <w:rFonts w:hint="eastAsia" w:eastAsia="仿宋"/>
          <w:color w:val="000000" w:themeColor="text1"/>
          <w:szCs w:val="21"/>
          <w:highlight w:val="none"/>
          <w:lang w:val="en-US" w:eastAsia="zh-CN"/>
          <w14:textFill>
            <w14:solidFill>
              <w14:schemeClr w14:val="tx1"/>
            </w14:solidFill>
          </w14:textFill>
        </w:rPr>
        <w:t>项目</w:t>
      </w:r>
      <w:r>
        <w:rPr>
          <w:rFonts w:eastAsia="仿宋"/>
          <w:color w:val="000000" w:themeColor="text1"/>
          <w:szCs w:val="21"/>
          <w:highlight w:val="none"/>
          <w14:textFill>
            <w14:solidFill>
              <w14:schemeClr w14:val="tx1"/>
            </w14:solidFill>
          </w14:textFill>
        </w:rPr>
        <w:t>实施相关所需的全部费用。</w:t>
      </w:r>
      <w:r>
        <w:rPr>
          <w:rFonts w:hint="eastAsia" w:eastAsia="仿宋"/>
          <w:color w:val="000000" w:themeColor="text1"/>
          <w:szCs w:val="21"/>
          <w:highlight w:val="none"/>
          <w:lang w:val="en-US" w:eastAsia="zh-CN"/>
          <w14:textFill>
            <w14:solidFill>
              <w14:schemeClr w14:val="tx1"/>
            </w14:solidFill>
          </w14:textFill>
        </w:rPr>
        <w:t>本项目为</w:t>
      </w:r>
      <w:r>
        <w:rPr>
          <w:rFonts w:hint="eastAsia" w:eastAsia="仿宋"/>
          <w:color w:val="000000" w:themeColor="text1"/>
          <w:szCs w:val="21"/>
          <w:highlight w:val="none"/>
          <w14:textFill>
            <w14:solidFill>
              <w14:schemeClr w14:val="tx1"/>
            </w14:solidFill>
          </w14:textFill>
        </w:rPr>
        <w:t>固定总价合同</w:t>
      </w:r>
      <w:r>
        <w:rPr>
          <w:rFonts w:eastAsia="仿宋"/>
          <w:color w:val="000000" w:themeColor="text1"/>
          <w:szCs w:val="21"/>
          <w:highlight w:val="none"/>
          <w14:textFill>
            <w14:solidFill>
              <w14:schemeClr w14:val="tx1"/>
            </w14:solidFill>
          </w14:textFill>
        </w:rPr>
        <w:t>，</w:t>
      </w:r>
      <w:r>
        <w:rPr>
          <w:rFonts w:hint="eastAsia" w:eastAsia="仿宋"/>
          <w:color w:val="000000" w:themeColor="text1"/>
          <w:szCs w:val="21"/>
          <w:highlight w:val="none"/>
          <w:lang w:val="en-US" w:eastAsia="zh-CN"/>
          <w14:textFill>
            <w14:solidFill>
              <w14:schemeClr w14:val="tx1"/>
            </w14:solidFill>
          </w14:textFill>
        </w:rPr>
        <w:t>一旦成交，</w:t>
      </w:r>
      <w:r>
        <w:rPr>
          <w:rFonts w:eastAsia="仿宋"/>
          <w:color w:val="000000" w:themeColor="text1"/>
          <w:szCs w:val="21"/>
          <w:highlight w:val="none"/>
          <w14:textFill>
            <w14:solidFill>
              <w14:schemeClr w14:val="tx1"/>
            </w14:solidFill>
          </w14:textFill>
        </w:rPr>
        <w:t>合同履行期间不因任何因素调整</w:t>
      </w:r>
      <w:r>
        <w:rPr>
          <w:rFonts w:eastAsia="仿宋"/>
          <w:b/>
          <w:bCs/>
          <w:color w:val="000000" w:themeColor="text1"/>
          <w:szCs w:val="21"/>
          <w:highlight w:val="none"/>
          <w14:textFill>
            <w14:solidFill>
              <w14:schemeClr w14:val="tx1"/>
            </w14:solidFill>
          </w14:textFill>
        </w:rPr>
        <w:t>。</w:t>
      </w:r>
    </w:p>
    <w:p w14:paraId="4EC8EF40">
      <w:pPr>
        <w:spacing w:line="460" w:lineRule="exact"/>
        <w:ind w:firstLine="422" w:firstLineChars="200"/>
        <w:jc w:val="left"/>
        <w:rPr>
          <w:rFonts w:eastAsia="仿宋"/>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10.4通过实质性审查的供应商将进行磋商，磋商完成后供应商应在规定的时间内提交最后报价，最后报价是供应商响应文件的有效组成部分。最后报价应由</w:t>
      </w:r>
      <w:r>
        <w:rPr>
          <w:rFonts w:hint="eastAsia" w:eastAsia="仿宋"/>
          <w:b/>
          <w:bCs/>
          <w:color w:val="000000" w:themeColor="text1"/>
          <w:szCs w:val="21"/>
          <w:highlight w:val="none"/>
          <w:lang w:val="en-US" w:eastAsia="zh-CN"/>
          <w14:textFill>
            <w14:solidFill>
              <w14:schemeClr w14:val="tx1"/>
            </w14:solidFill>
          </w14:textFill>
        </w:rPr>
        <w:t>加盖单位公章</w:t>
      </w:r>
      <w:r>
        <w:rPr>
          <w:rFonts w:eastAsia="仿宋"/>
          <w:b/>
          <w:bCs/>
          <w:color w:val="000000" w:themeColor="text1"/>
          <w:szCs w:val="21"/>
          <w:highlight w:val="none"/>
          <w14:textFill>
            <w14:solidFill>
              <w14:schemeClr w14:val="tx1"/>
            </w14:solidFill>
          </w14:textFill>
        </w:rPr>
        <w:t>，在规定的时间内统一递交。供应商未在规定时间提交最后报价的，视为退出磋商，不再进行后续评审。</w:t>
      </w:r>
    </w:p>
    <w:p w14:paraId="1BA3C44E">
      <w:pPr>
        <w:adjustRightInd w:val="0"/>
        <w:spacing w:line="46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10.</w:t>
      </w:r>
      <w:r>
        <w:rPr>
          <w:rFonts w:hint="eastAsia" w:eastAsia="仿宋"/>
          <w:color w:val="000000" w:themeColor="text1"/>
          <w:szCs w:val="21"/>
          <w:highlight w:val="none"/>
          <w:lang w:val="en-US" w:eastAsia="zh-CN"/>
          <w14:textFill>
            <w14:solidFill>
              <w14:schemeClr w14:val="tx1"/>
            </w14:solidFill>
          </w14:textFill>
        </w:rPr>
        <w:t>5</w:t>
      </w:r>
      <w:r>
        <w:rPr>
          <w:rFonts w:eastAsia="仿宋"/>
          <w:color w:val="000000" w:themeColor="text1"/>
          <w:szCs w:val="21"/>
          <w:highlight w:val="none"/>
          <w14:textFill>
            <w14:solidFill>
              <w14:schemeClr w14:val="tx1"/>
            </w14:solidFill>
          </w14:textFill>
        </w:rPr>
        <w:t xml:space="preserve"> 报价货币为人民币。</w:t>
      </w:r>
    </w:p>
    <w:p w14:paraId="0542D804">
      <w:pPr>
        <w:pStyle w:val="4"/>
        <w:numPr>
          <w:ilvl w:val="2"/>
          <w:numId w:val="0"/>
        </w:numPr>
        <w:spacing w:before="0" w:after="0" w:line="460" w:lineRule="exact"/>
        <w:ind w:left="533"/>
        <w:jc w:val="both"/>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11.有效期</w:t>
      </w:r>
    </w:p>
    <w:p w14:paraId="3576D8D2">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11.1 在“</w:t>
      </w:r>
      <w:r>
        <w:rPr>
          <w:rFonts w:eastAsia="仿宋"/>
          <w:b/>
          <w:color w:val="000000" w:themeColor="text1"/>
          <w:szCs w:val="21"/>
          <w:highlight w:val="none"/>
          <w14:textFill>
            <w14:solidFill>
              <w14:schemeClr w14:val="tx1"/>
            </w14:solidFill>
          </w14:textFill>
        </w:rPr>
        <w:t>供应商须知前附表</w:t>
      </w:r>
      <w:r>
        <w:rPr>
          <w:rFonts w:eastAsia="仿宋"/>
          <w:color w:val="000000" w:themeColor="text1"/>
          <w:szCs w:val="21"/>
          <w:highlight w:val="none"/>
          <w14:textFill>
            <w14:solidFill>
              <w14:schemeClr w14:val="tx1"/>
            </w14:solidFill>
          </w14:textFill>
        </w:rPr>
        <w:t>”规定的有效期内，供应商不得要求撤销或修改其响应文件。</w:t>
      </w:r>
    </w:p>
    <w:p w14:paraId="516D57E8">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11.2 因特殊情况需要延长有效期的，采购代理机构以书面形式通知所有供应商延长有效期。供应商同意延长的，应相应延长其保证金的有效期，但不得要求或被允许修改或撤销其响应文件；供应商拒绝延长的，其磋商申请失效，但供应商有权收回其保证金。</w:t>
      </w:r>
    </w:p>
    <w:p w14:paraId="459DCB83">
      <w:pPr>
        <w:keepNext/>
        <w:keepLines/>
        <w:spacing w:line="460" w:lineRule="exact"/>
        <w:ind w:left="533"/>
        <w:outlineLvl w:val="2"/>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12.响应文件的书写要求</w:t>
      </w:r>
    </w:p>
    <w:p w14:paraId="5135D1B0">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12.1响应文件签署：响应文件编制完成后须用云南CA按格式进行电子签章，在所要求的位置、有法定代表人或委托代理人的电子签名或盖章，均使用云南CA按格式进行电子签章，联合体参加磋商的除格式要求外，可由联合体牵头单位签署。</w:t>
      </w:r>
    </w:p>
    <w:p w14:paraId="4DFF9100">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12.2响应文件应尽量避免涂改、行间插字或删除。如果出现上述情况，改动之处应加盖供应商的公章或供应商法定代表人或其委托代理人签字确认。</w:t>
      </w:r>
    </w:p>
    <w:p w14:paraId="08B643D7">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12.3响应文件应由法定代表人或其委托代理人在竞争性磋商文件规定签字处逐一电子签名或盖章，要求盖章处应加盖供应商电子公章，若以“投标专用章”或“合同专用章”代替的，须出具供应商单位公章对“投标专用章”或“合同专用章”的授权函原件。</w:t>
      </w:r>
    </w:p>
    <w:p w14:paraId="4704DE7B">
      <w:pPr>
        <w:spacing w:line="460" w:lineRule="exact"/>
        <w:ind w:firstLine="420" w:firstLineChars="200"/>
        <w:jc w:val="left"/>
        <w:rPr>
          <w:rFonts w:eastAsia="仿宋"/>
          <w:b/>
          <w:bCs/>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12.4响应文件份数：按“政采云”要求，上传电子响应文件壹份。供应商应安装“政采云”投标客户端，根据竞争性磋商文件格式编制响应文件，生成加密标书后进行上传。</w:t>
      </w:r>
    </w:p>
    <w:p w14:paraId="5B5060B2">
      <w:pPr>
        <w:keepNext/>
        <w:keepLines/>
        <w:spacing w:line="460" w:lineRule="exact"/>
        <w:ind w:left="533"/>
        <w:outlineLvl w:val="2"/>
        <w:rPr>
          <w:rFonts w:hint="eastAsia" w:eastAsia="仿宋"/>
          <w:b/>
          <w:bCs/>
          <w:color w:val="000000" w:themeColor="text1"/>
          <w:szCs w:val="21"/>
          <w:highlight w:val="none"/>
          <w:lang w:eastAsia="zh-CN"/>
          <w14:textFill>
            <w14:solidFill>
              <w14:schemeClr w14:val="tx1"/>
            </w14:solidFill>
          </w14:textFill>
        </w:rPr>
      </w:pPr>
      <w:r>
        <w:rPr>
          <w:rFonts w:eastAsia="仿宋"/>
          <w:b/>
          <w:bCs/>
          <w:color w:val="000000" w:themeColor="text1"/>
          <w:szCs w:val="21"/>
          <w:highlight w:val="none"/>
          <w14:textFill>
            <w14:solidFill>
              <w14:schemeClr w14:val="tx1"/>
            </w14:solidFill>
          </w14:textFill>
        </w:rPr>
        <w:t>13.磋商保证金</w:t>
      </w:r>
      <w:r>
        <w:rPr>
          <w:rFonts w:hint="eastAsia" w:eastAsia="仿宋"/>
          <w:b/>
          <w:bCs/>
          <w:color w:val="000000" w:themeColor="text1"/>
          <w:szCs w:val="21"/>
          <w:highlight w:val="none"/>
          <w:lang w:eastAsia="zh-CN"/>
          <w14:textFill>
            <w14:solidFill>
              <w14:schemeClr w14:val="tx1"/>
            </w14:solidFill>
          </w14:textFill>
        </w:rPr>
        <w:t>（</w:t>
      </w:r>
      <w:r>
        <w:rPr>
          <w:rFonts w:hint="eastAsia" w:eastAsia="仿宋"/>
          <w:b/>
          <w:bCs/>
          <w:color w:val="000000" w:themeColor="text1"/>
          <w:szCs w:val="21"/>
          <w:highlight w:val="none"/>
          <w:lang w:val="en-US" w:eastAsia="zh-CN"/>
          <w14:textFill>
            <w14:solidFill>
              <w14:schemeClr w14:val="tx1"/>
            </w14:solidFill>
          </w14:textFill>
        </w:rPr>
        <w:t>本项目不收取</w:t>
      </w:r>
      <w:r>
        <w:rPr>
          <w:rFonts w:hint="eastAsia" w:eastAsia="仿宋"/>
          <w:b/>
          <w:bCs/>
          <w:color w:val="000000" w:themeColor="text1"/>
          <w:szCs w:val="21"/>
          <w:highlight w:val="none"/>
          <w:lang w:eastAsia="zh-CN"/>
          <w14:textFill>
            <w14:solidFill>
              <w14:schemeClr w14:val="tx1"/>
            </w14:solidFill>
          </w14:textFill>
        </w:rPr>
        <w:t>）</w:t>
      </w:r>
    </w:p>
    <w:p w14:paraId="2D74D41F">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13.1 保证金为人民币。供应商应在递交响应文件截止时间以前按</w:t>
      </w:r>
      <w:r>
        <w:rPr>
          <w:rFonts w:eastAsia="仿宋"/>
          <w:b/>
          <w:bCs/>
          <w:color w:val="000000" w:themeColor="text1"/>
          <w:szCs w:val="21"/>
          <w:highlight w:val="none"/>
          <w14:textFill>
            <w14:solidFill>
              <w14:schemeClr w14:val="tx1"/>
            </w14:solidFill>
          </w14:textFill>
        </w:rPr>
        <w:t>“供应商须知前附表”</w:t>
      </w:r>
      <w:r>
        <w:rPr>
          <w:rFonts w:eastAsia="仿宋"/>
          <w:color w:val="000000" w:themeColor="text1"/>
          <w:szCs w:val="21"/>
          <w:highlight w:val="none"/>
          <w14:textFill>
            <w14:solidFill>
              <w14:schemeClr w14:val="tx1"/>
            </w14:solidFill>
          </w14:textFill>
        </w:rPr>
        <w:t>规定的方式及金额交至采购代理机构，并在磋商有效期内保持有效。</w:t>
      </w:r>
    </w:p>
    <w:p w14:paraId="501CC268">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13.2 办理保证金手续时，请务必在银行进账单或电汇单的用途栏或空白栏上注明编号。</w:t>
      </w:r>
    </w:p>
    <w:p w14:paraId="30CB31E1">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13.3 未成交的供应商可在成交公示发出后五个工作日内退还；成交人的保证金，在签订合同后将合同原件送至采购代理机构五个工作日内退还。</w:t>
      </w:r>
    </w:p>
    <w:p w14:paraId="7B980C24">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13.4　有下列情形之一的，保证金不予退还：</w:t>
      </w:r>
    </w:p>
    <w:p w14:paraId="4B5EA20D">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（1）供应商在提交响应文件截止时间后撤回响应文件的；</w:t>
      </w:r>
    </w:p>
    <w:p w14:paraId="4B80E5A3">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（2）供应商在响应文件中提供虚假材料的；</w:t>
      </w:r>
    </w:p>
    <w:p w14:paraId="3B3A67A8">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（3）除因不可抗力或竞争性磋商文件认可的情形以外，成交供应商不与采购人签订合同的；</w:t>
      </w:r>
    </w:p>
    <w:p w14:paraId="6BF5FB2B">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（4）供应商与采购人、其他供应商或者采购代理机构恶意串通的；</w:t>
      </w:r>
    </w:p>
    <w:p w14:paraId="38433DD4">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（5）竞争性磋商文件规定的其他情形。</w:t>
      </w:r>
    </w:p>
    <w:p w14:paraId="23DC032D">
      <w:pPr>
        <w:pStyle w:val="7"/>
        <w:ind w:firstLine="420"/>
        <w:rPr>
          <w:rFonts w:ascii="Times New Roman" w:eastAsia="仿宋"/>
          <w:b/>
          <w:bCs/>
          <w:color w:val="000000" w:themeColor="text1"/>
          <w:sz w:val="21"/>
          <w:szCs w:val="21"/>
          <w:highlight w:val="none"/>
          <w14:textFill>
            <w14:solidFill>
              <w14:schemeClr w14:val="tx1"/>
            </w14:solidFill>
          </w14:textFill>
        </w:rPr>
      </w:pPr>
    </w:p>
    <w:p w14:paraId="59852F42">
      <w:pPr>
        <w:pStyle w:val="3"/>
        <w:numPr>
          <w:ilvl w:val="0"/>
          <w:numId w:val="0"/>
        </w:numPr>
        <w:spacing w:before="0" w:after="0" w:line="460" w:lineRule="exact"/>
        <w:ind w:left="425"/>
        <w:rPr>
          <w:rFonts w:ascii="Times New Roman" w:hAnsi="Times New Roman" w:eastAsia="仿宋"/>
          <w:color w:val="000000" w:themeColor="text1"/>
          <w:sz w:val="21"/>
          <w:szCs w:val="21"/>
          <w:highlight w:val="none"/>
          <w14:textFill>
            <w14:solidFill>
              <w14:schemeClr w14:val="tx1"/>
            </w14:solidFill>
          </w14:textFill>
        </w:rPr>
      </w:pPr>
      <w:bookmarkStart w:id="52" w:name="_Toc17260"/>
      <w:r>
        <w:rPr>
          <w:rFonts w:ascii="Times New Roman" w:hAnsi="Times New Roman" w:eastAsia="仿宋"/>
          <w:color w:val="000000" w:themeColor="text1"/>
          <w:sz w:val="21"/>
          <w:szCs w:val="21"/>
          <w:highlight w:val="none"/>
          <w14:textFill>
            <w14:solidFill>
              <w14:schemeClr w14:val="tx1"/>
            </w14:solidFill>
          </w14:textFill>
        </w:rPr>
        <w:t>四、响应文件的提交</w:t>
      </w:r>
      <w:bookmarkEnd w:id="52"/>
    </w:p>
    <w:p w14:paraId="20E74274">
      <w:pPr>
        <w:keepNext/>
        <w:keepLines/>
        <w:numPr>
          <w:ilvl w:val="2"/>
          <w:numId w:val="0"/>
        </w:numPr>
        <w:spacing w:line="460" w:lineRule="exact"/>
        <w:ind w:left="340"/>
        <w:outlineLvl w:val="2"/>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14.响应文件的加密</w:t>
      </w:r>
    </w:p>
    <w:p w14:paraId="726E151D">
      <w:pPr>
        <w:spacing w:after="120" w:line="46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14.1 按照"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p w14:paraId="20D75B9E">
      <w:pPr>
        <w:keepNext/>
        <w:keepLines/>
        <w:numPr>
          <w:ilvl w:val="2"/>
          <w:numId w:val="0"/>
        </w:numPr>
        <w:spacing w:line="460" w:lineRule="exact"/>
        <w:ind w:left="397"/>
        <w:outlineLvl w:val="2"/>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15. 递交响应文件的截止时间和地点</w:t>
      </w:r>
    </w:p>
    <w:p w14:paraId="0048ADA8">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15.1 响应文件的递交不得迟于“</w:t>
      </w:r>
      <w:r>
        <w:rPr>
          <w:rFonts w:eastAsia="仿宋"/>
          <w:b/>
          <w:color w:val="000000" w:themeColor="text1"/>
          <w:szCs w:val="21"/>
          <w:highlight w:val="none"/>
          <w14:textFill>
            <w14:solidFill>
              <w14:schemeClr w14:val="tx1"/>
            </w14:solidFill>
          </w14:textFill>
        </w:rPr>
        <w:t>供应商须知前附表</w:t>
      </w:r>
      <w:r>
        <w:rPr>
          <w:rFonts w:eastAsia="仿宋"/>
          <w:color w:val="000000" w:themeColor="text1"/>
          <w:szCs w:val="21"/>
          <w:highlight w:val="none"/>
          <w14:textFill>
            <w14:solidFill>
              <w14:schemeClr w14:val="tx1"/>
            </w14:solidFill>
          </w14:textFill>
        </w:rPr>
        <w:t>”规定的递交响应文件截止时间。</w:t>
      </w:r>
    </w:p>
    <w:p w14:paraId="46F5B54D">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15.2 供应商必须在规定时间内将响应文件上传到“</w:t>
      </w:r>
      <w:r>
        <w:rPr>
          <w:rFonts w:eastAsia="仿宋"/>
          <w:b/>
          <w:color w:val="000000" w:themeColor="text1"/>
          <w:szCs w:val="21"/>
          <w:highlight w:val="none"/>
          <w14:textFill>
            <w14:solidFill>
              <w14:schemeClr w14:val="tx1"/>
            </w14:solidFill>
          </w14:textFill>
        </w:rPr>
        <w:t>供应商须知前附表</w:t>
      </w:r>
      <w:r>
        <w:rPr>
          <w:rFonts w:eastAsia="仿宋"/>
          <w:color w:val="000000" w:themeColor="text1"/>
          <w:szCs w:val="21"/>
          <w:highlight w:val="none"/>
          <w14:textFill>
            <w14:solidFill>
              <w14:schemeClr w14:val="tx1"/>
            </w14:solidFill>
          </w14:textFill>
        </w:rPr>
        <w:t>”规定的地点。</w:t>
      </w:r>
    </w:p>
    <w:p w14:paraId="426FD8C0">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15.3 除“</w:t>
      </w:r>
      <w:r>
        <w:rPr>
          <w:rFonts w:eastAsia="仿宋"/>
          <w:b/>
          <w:color w:val="000000" w:themeColor="text1"/>
          <w:szCs w:val="21"/>
          <w:highlight w:val="none"/>
          <w14:textFill>
            <w14:solidFill>
              <w14:schemeClr w14:val="tx1"/>
            </w14:solidFill>
          </w14:textFill>
        </w:rPr>
        <w:t>供应商须知前附表</w:t>
      </w:r>
      <w:r>
        <w:rPr>
          <w:rFonts w:eastAsia="仿宋"/>
          <w:color w:val="000000" w:themeColor="text1"/>
          <w:szCs w:val="21"/>
          <w:highlight w:val="none"/>
          <w14:textFill>
            <w14:solidFill>
              <w14:schemeClr w14:val="tx1"/>
            </w14:solidFill>
          </w14:textFill>
        </w:rPr>
        <w:t>”另有规定外，供应商所递交的响应文件不予退还。</w:t>
      </w:r>
    </w:p>
    <w:p w14:paraId="3A34117E">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15.4 响应文件提交截止时间前出现下列情况的视为撤回响应文件：</w:t>
      </w:r>
    </w:p>
    <w:p w14:paraId="240322C8">
      <w:pPr>
        <w:spacing w:line="460" w:lineRule="exact"/>
        <w:ind w:firstLine="422" w:firstLineChars="200"/>
        <w:jc w:val="left"/>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（1）政采云电子平台显示供应商未上传响应文件；</w:t>
      </w:r>
    </w:p>
    <w:p w14:paraId="67B59E85">
      <w:pPr>
        <w:spacing w:line="460" w:lineRule="exact"/>
        <w:ind w:firstLine="422" w:firstLineChars="200"/>
        <w:jc w:val="left"/>
        <w:rPr>
          <w:rFonts w:eastAsia="仿宋"/>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（2）因供应商原因上传的响应文件在开启文件时无法解密。</w:t>
      </w:r>
    </w:p>
    <w:p w14:paraId="387A806E">
      <w:pPr>
        <w:pStyle w:val="3"/>
        <w:numPr>
          <w:ilvl w:val="0"/>
          <w:numId w:val="0"/>
        </w:numPr>
        <w:spacing w:before="0" w:after="0" w:line="460" w:lineRule="exact"/>
        <w:ind w:left="425"/>
        <w:rPr>
          <w:rFonts w:ascii="Times New Roman" w:hAnsi="Times New Roman" w:eastAsia="仿宋"/>
          <w:color w:val="000000" w:themeColor="text1"/>
          <w:sz w:val="21"/>
          <w:szCs w:val="21"/>
          <w:highlight w:val="none"/>
          <w14:textFill>
            <w14:solidFill>
              <w14:schemeClr w14:val="tx1"/>
            </w14:solidFill>
          </w14:textFill>
        </w:rPr>
      </w:pPr>
      <w:bookmarkStart w:id="53" w:name="_Toc612"/>
      <w:r>
        <w:rPr>
          <w:rFonts w:ascii="Times New Roman" w:hAnsi="Times New Roman" w:eastAsia="仿宋"/>
          <w:color w:val="000000" w:themeColor="text1"/>
          <w:sz w:val="21"/>
          <w:szCs w:val="21"/>
          <w:highlight w:val="none"/>
          <w14:textFill>
            <w14:solidFill>
              <w14:schemeClr w14:val="tx1"/>
            </w14:solidFill>
          </w14:textFill>
        </w:rPr>
        <w:t>五、磋商与评审</w:t>
      </w:r>
      <w:bookmarkEnd w:id="53"/>
    </w:p>
    <w:p w14:paraId="206E8F2F">
      <w:pPr>
        <w:keepNext/>
        <w:keepLines/>
        <w:numPr>
          <w:ilvl w:val="2"/>
          <w:numId w:val="0"/>
        </w:numPr>
        <w:spacing w:line="460" w:lineRule="exact"/>
        <w:ind w:left="397"/>
        <w:outlineLvl w:val="2"/>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16. 磋商</w:t>
      </w:r>
    </w:p>
    <w:p w14:paraId="440C98E2">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采购代理机构将在“</w:t>
      </w:r>
      <w:r>
        <w:rPr>
          <w:rFonts w:eastAsia="仿宋"/>
          <w:b/>
          <w:color w:val="000000" w:themeColor="text1"/>
          <w:szCs w:val="21"/>
          <w:highlight w:val="none"/>
          <w14:textFill>
            <w14:solidFill>
              <w14:schemeClr w14:val="tx1"/>
            </w14:solidFill>
          </w14:textFill>
        </w:rPr>
        <w:t>供应商须知前附表</w:t>
      </w:r>
      <w:r>
        <w:rPr>
          <w:rFonts w:eastAsia="仿宋"/>
          <w:color w:val="000000" w:themeColor="text1"/>
          <w:szCs w:val="21"/>
          <w:highlight w:val="none"/>
          <w14:textFill>
            <w14:solidFill>
              <w14:schemeClr w14:val="tx1"/>
            </w14:solidFill>
          </w14:textFill>
        </w:rPr>
        <w:t>”规定的时间和地点进行磋商，供应商的法定代表人或其委托代理人应按时参加。</w:t>
      </w:r>
    </w:p>
    <w:p w14:paraId="4C262986">
      <w:pPr>
        <w:keepNext/>
        <w:keepLines/>
        <w:numPr>
          <w:ilvl w:val="2"/>
          <w:numId w:val="0"/>
        </w:numPr>
        <w:spacing w:line="460" w:lineRule="exact"/>
        <w:ind w:left="397"/>
        <w:outlineLvl w:val="2"/>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17.评审</w:t>
      </w:r>
    </w:p>
    <w:p w14:paraId="12FC27F0">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17.1 评审由磋商小组负责。磋商小组由采购人代表和有关专家按相关规定组成，其中专家的人数不得少于成员总数的三分之二。</w:t>
      </w:r>
    </w:p>
    <w:p w14:paraId="717790AE">
      <w:pPr>
        <w:autoSpaceDE w:val="0"/>
        <w:autoSpaceDN w:val="0"/>
        <w:adjustRightInd w:val="0"/>
        <w:spacing w:line="46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17.2 磋商小组及其成员不得有下列行为：</w:t>
      </w:r>
    </w:p>
    <w:p w14:paraId="310EEC87">
      <w:pPr>
        <w:autoSpaceDE w:val="0"/>
        <w:autoSpaceDN w:val="0"/>
        <w:adjustRightInd w:val="0"/>
        <w:spacing w:line="460" w:lineRule="exac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　 （一）确定参与评标至评标结束前私自接触供应商；</w:t>
      </w:r>
    </w:p>
    <w:p w14:paraId="6F51BD34">
      <w:pPr>
        <w:autoSpaceDE w:val="0"/>
        <w:autoSpaceDN w:val="0"/>
        <w:adjustRightInd w:val="0"/>
        <w:spacing w:line="460" w:lineRule="exac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　 （二）接受供应商提出的与响应文件不一致的澄清或者说明（按照《政府采购竞争性磋商采购方式管理暂行办法》第十八条规定的情形除外）；</w:t>
      </w:r>
    </w:p>
    <w:p w14:paraId="7AA2F563">
      <w:pPr>
        <w:autoSpaceDE w:val="0"/>
        <w:autoSpaceDN w:val="0"/>
        <w:adjustRightInd w:val="0"/>
        <w:spacing w:line="460" w:lineRule="exac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　 （三）违反评标纪律发表倾向性意见或者征询采购人的倾向性意见；</w:t>
      </w:r>
    </w:p>
    <w:p w14:paraId="583D9C32">
      <w:pPr>
        <w:autoSpaceDE w:val="0"/>
        <w:autoSpaceDN w:val="0"/>
        <w:adjustRightInd w:val="0"/>
        <w:spacing w:line="460" w:lineRule="exac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　 （四）对需要专业判断的主观评审因素协商评分；</w:t>
      </w:r>
    </w:p>
    <w:p w14:paraId="4D46C856">
      <w:pPr>
        <w:autoSpaceDE w:val="0"/>
        <w:autoSpaceDN w:val="0"/>
        <w:adjustRightInd w:val="0"/>
        <w:spacing w:line="460" w:lineRule="exac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　 （五）在评标过程中擅离职守，影响评标程序正常进行的；</w:t>
      </w:r>
    </w:p>
    <w:p w14:paraId="25C39C3B">
      <w:pPr>
        <w:autoSpaceDE w:val="0"/>
        <w:autoSpaceDN w:val="0"/>
        <w:adjustRightInd w:val="0"/>
        <w:spacing w:line="460" w:lineRule="exac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　 （六）记录、复制或者带走任何评标资料；</w:t>
      </w:r>
    </w:p>
    <w:p w14:paraId="1A8C81DB">
      <w:pPr>
        <w:autoSpaceDE w:val="0"/>
        <w:autoSpaceDN w:val="0"/>
        <w:adjustRightInd w:val="0"/>
        <w:spacing w:line="460" w:lineRule="exac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　 （七）其他不遵守评标纪律的行为。</w:t>
      </w:r>
    </w:p>
    <w:p w14:paraId="5FE21649">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17.3 评审</w:t>
      </w:r>
    </w:p>
    <w:p w14:paraId="6A973CA2">
      <w:pPr>
        <w:autoSpaceDE w:val="0"/>
        <w:autoSpaceDN w:val="0"/>
        <w:adjustRightInd w:val="0"/>
        <w:spacing w:line="46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磋商小组对各供应商的响应文件进行详细评审。评标完成后，竞争性磋商小组应当向采购人提交书面评标报告，按照得分由高到低的顺序推荐3名成交候选供应商，符合《政府采购竞争性磋商采购方式管理暂行办法》第三条第四项情形的或《财政部关于政府采购竞争性磋商采购方式管理暂行办法有关问题的补充通知》财库【2015】124 号文规定，磋商小组按照评审得分由高到低顺序可推荐2名成交候选供应商。</w:t>
      </w:r>
    </w:p>
    <w:p w14:paraId="1CBD9DDA">
      <w:pPr>
        <w:autoSpaceDE w:val="0"/>
        <w:autoSpaceDN w:val="0"/>
        <w:adjustRightInd w:val="0"/>
        <w:spacing w:line="46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EC0549D">
      <w:pPr>
        <w:keepNext/>
        <w:keepLines/>
        <w:numPr>
          <w:ilvl w:val="2"/>
          <w:numId w:val="0"/>
        </w:numPr>
        <w:spacing w:line="460" w:lineRule="exact"/>
        <w:ind w:left="397"/>
        <w:outlineLvl w:val="2"/>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18.评审过程的保密</w:t>
      </w:r>
    </w:p>
    <w:p w14:paraId="246F8FB8">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磋商开始后，直到授予供应商合同止，凡是属于审查、澄清、评审和比较的有关资料以及成交建议等均不向供应商或其他无关的人员透露。供应商在评审过程中，所进行的力图影响评审结果的不公正活动，可能导致其申请被拒绝。</w:t>
      </w:r>
    </w:p>
    <w:p w14:paraId="7EABA12F">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磋商小组成员以及与评审工作有关的人员不得泄露评审情况以及评审过程中获悉的国家秘密、商业秘密。</w:t>
      </w:r>
    </w:p>
    <w:p w14:paraId="34F79920">
      <w:pPr>
        <w:keepNext/>
        <w:keepLines/>
        <w:numPr>
          <w:ilvl w:val="0"/>
          <w:numId w:val="4"/>
        </w:numPr>
        <w:spacing w:line="460" w:lineRule="exact"/>
        <w:outlineLvl w:val="2"/>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出现下列情形之一的，项目终止：</w:t>
      </w:r>
    </w:p>
    <w:p w14:paraId="4BFDF1C5">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（1）因情况变化，不再符合规定的竞争性磋商采购方式适用情形的；</w:t>
      </w:r>
    </w:p>
    <w:p w14:paraId="31CF94A3">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（2）出现影响采购公正的违法、违规行为的；</w:t>
      </w:r>
    </w:p>
    <w:p w14:paraId="393AC6BD">
      <w:pPr>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3）在采购过程中符合竞争要求的供应商（即提交最后报价的供应商）或者最后报价未超过采购预算的供应商不足3家的（符合《政府采购竞争性磋商采购方式管理暂行办法》第三条第四项情形的或《财政部关于政府采购竞争性磋商采购方式管理暂行办法有关问题的补充通知》财库【2015】124 号文规定，提交最后报价的可以为2家）。</w:t>
      </w:r>
    </w:p>
    <w:p w14:paraId="4423C310">
      <w:pPr>
        <w:spacing w:line="460" w:lineRule="exact"/>
        <w:ind w:firstLine="420"/>
        <w:jc w:val="left"/>
        <w:rPr>
          <w:rFonts w:eastAsia="仿宋"/>
          <w:b/>
          <w:color w:val="000000" w:themeColor="text1"/>
          <w:szCs w:val="21"/>
          <w:highlight w:val="none"/>
          <w14:textFill>
            <w14:solidFill>
              <w14:schemeClr w14:val="tx1"/>
            </w14:solidFill>
          </w14:textFill>
        </w:rPr>
      </w:pPr>
      <w:r>
        <w:rPr>
          <w:rFonts w:eastAsia="仿宋"/>
          <w:b/>
          <w:color w:val="000000" w:themeColor="text1"/>
          <w:szCs w:val="21"/>
          <w:highlight w:val="none"/>
          <w14:textFill>
            <w14:solidFill>
              <w14:schemeClr w14:val="tx1"/>
            </w14:solidFill>
          </w14:textFill>
        </w:rPr>
        <w:t>注：在采购活动中因重大变故，采购任务取消的，采购活动终止。</w:t>
      </w:r>
    </w:p>
    <w:p w14:paraId="08E400B6">
      <w:pPr>
        <w:keepNext/>
        <w:keepLines/>
        <w:spacing w:line="460" w:lineRule="exact"/>
        <w:ind w:left="425"/>
        <w:jc w:val="center"/>
        <w:outlineLvl w:val="1"/>
        <w:rPr>
          <w:rFonts w:eastAsia="仿宋"/>
          <w:b/>
          <w:bCs/>
          <w:color w:val="000000" w:themeColor="text1"/>
          <w:szCs w:val="21"/>
          <w:highlight w:val="none"/>
          <w14:textFill>
            <w14:solidFill>
              <w14:schemeClr w14:val="tx1"/>
            </w14:solidFill>
          </w14:textFill>
        </w:rPr>
      </w:pPr>
      <w:bookmarkStart w:id="54" w:name="_Toc10862"/>
      <w:r>
        <w:rPr>
          <w:rFonts w:eastAsia="仿宋"/>
          <w:b/>
          <w:bCs/>
          <w:color w:val="000000" w:themeColor="text1"/>
          <w:szCs w:val="21"/>
          <w:highlight w:val="none"/>
          <w14:textFill>
            <w14:solidFill>
              <w14:schemeClr w14:val="tx1"/>
            </w14:solidFill>
          </w14:textFill>
        </w:rPr>
        <w:t>六、成交结果</w:t>
      </w:r>
      <w:bookmarkEnd w:id="54"/>
    </w:p>
    <w:p w14:paraId="3304F1EA">
      <w:pPr>
        <w:keepNext/>
        <w:keepLines/>
        <w:numPr>
          <w:ilvl w:val="2"/>
          <w:numId w:val="0"/>
        </w:numPr>
        <w:spacing w:line="440" w:lineRule="exact"/>
        <w:ind w:left="142" w:firstLine="211" w:firstLineChars="100"/>
        <w:outlineLvl w:val="2"/>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20. 成交供应商的确定</w:t>
      </w:r>
    </w:p>
    <w:p w14:paraId="6D5A42F1">
      <w:pPr>
        <w:widowControl/>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20.1 采购代理机构在评审结束后二个工作日内将评审报告送采购人确认。</w:t>
      </w:r>
    </w:p>
    <w:p w14:paraId="64EC8EF4">
      <w:pPr>
        <w:widowControl/>
        <w:spacing w:line="46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20.2 采购人在收到评审报告后五个工作日内，按照评审报告中推荐的成交候选供应商顺序确定成交供应商。</w:t>
      </w:r>
    </w:p>
    <w:p w14:paraId="71AB26A5">
      <w:pPr>
        <w:keepNext/>
        <w:keepLines/>
        <w:numPr>
          <w:ilvl w:val="2"/>
          <w:numId w:val="0"/>
        </w:numPr>
        <w:spacing w:line="440" w:lineRule="exact"/>
        <w:ind w:left="142" w:firstLine="211" w:firstLineChars="100"/>
        <w:outlineLvl w:val="2"/>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21. 成交通知书</w:t>
      </w:r>
    </w:p>
    <w:p w14:paraId="30868698">
      <w:pPr>
        <w:spacing w:line="48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21.1成交供应商确定后二个工作日内，成交结果由采购代理机构在公告发布的媒体上公告，同时向成交人发出成交通知书。</w:t>
      </w:r>
    </w:p>
    <w:p w14:paraId="6A1D526D">
      <w:pPr>
        <w:spacing w:line="48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21.2 成交通知书是合同的一个组成部分。</w:t>
      </w:r>
    </w:p>
    <w:p w14:paraId="5420A7A5">
      <w:pPr>
        <w:keepNext/>
        <w:keepLines/>
        <w:numPr>
          <w:ilvl w:val="2"/>
          <w:numId w:val="0"/>
        </w:numPr>
        <w:spacing w:line="440" w:lineRule="exact"/>
        <w:ind w:left="142" w:firstLine="211" w:firstLineChars="100"/>
        <w:outlineLvl w:val="2"/>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22. 签订合同</w:t>
      </w:r>
    </w:p>
    <w:p w14:paraId="4267B105">
      <w:pPr>
        <w:spacing w:line="44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22.1 成交供应商收到成交通知书后，按竞争性磋商文件、响应文件及有关澄清承诺书的要求与采购人签订合同。</w:t>
      </w:r>
    </w:p>
    <w:p w14:paraId="12B8B761">
      <w:pPr>
        <w:spacing w:line="44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22.2 成交供应商因不可抗力或者自身原因不能履行政府采购合同的，采购人可以与排位在成交供应商之后第一位的成交候选供应商签订政府采购合同，以此类推</w:t>
      </w:r>
      <w:r>
        <w:rPr>
          <w:rFonts w:hint="eastAsia" w:eastAsia="仿宋"/>
          <w:color w:val="000000" w:themeColor="text1"/>
          <w:szCs w:val="21"/>
          <w:highlight w:val="none"/>
          <w14:textFill>
            <w14:solidFill>
              <w14:schemeClr w14:val="tx1"/>
            </w14:solidFill>
          </w14:textFill>
        </w:rPr>
        <w:t>，</w:t>
      </w:r>
      <w:r>
        <w:rPr>
          <w:rFonts w:eastAsia="仿宋"/>
          <w:color w:val="000000" w:themeColor="text1"/>
          <w:szCs w:val="21"/>
          <w:highlight w:val="none"/>
          <w14:textFill>
            <w14:solidFill>
              <w14:schemeClr w14:val="tx1"/>
            </w14:solidFill>
          </w14:textFill>
        </w:rPr>
        <w:t>或重新开展采购活动。成交供应商拒绝与采购人签订合同的，采购人可以按照评审报告推荐的成交候选人名单排序，确定下一候选人为成交供应商，也可以重新开展政府采购活动</w:t>
      </w:r>
      <w:r>
        <w:rPr>
          <w:rFonts w:hint="eastAsia" w:eastAsia="仿宋"/>
          <w:color w:val="000000" w:themeColor="text1"/>
          <w:szCs w:val="21"/>
          <w:highlight w:val="none"/>
          <w14:textFill>
            <w14:solidFill>
              <w14:schemeClr w14:val="tx1"/>
            </w14:solidFill>
          </w14:textFill>
        </w:rPr>
        <w:t>。</w:t>
      </w:r>
    </w:p>
    <w:p w14:paraId="56F54AF2">
      <w:pPr>
        <w:keepNext/>
        <w:keepLines/>
        <w:numPr>
          <w:ilvl w:val="2"/>
          <w:numId w:val="0"/>
        </w:numPr>
        <w:spacing w:line="440" w:lineRule="exact"/>
        <w:ind w:left="142" w:firstLine="211" w:firstLineChars="100"/>
        <w:outlineLvl w:val="2"/>
        <w:rPr>
          <w:rFonts w:hint="eastAsia" w:eastAsia="仿宋"/>
          <w:b/>
          <w:bCs/>
          <w:color w:val="000000" w:themeColor="text1"/>
          <w:szCs w:val="21"/>
          <w:highlight w:val="none"/>
          <w:lang w:eastAsia="zh-CN"/>
          <w14:textFill>
            <w14:solidFill>
              <w14:schemeClr w14:val="tx1"/>
            </w14:solidFill>
          </w14:textFill>
        </w:rPr>
      </w:pPr>
      <w:r>
        <w:rPr>
          <w:rFonts w:eastAsia="仿宋"/>
          <w:b/>
          <w:bCs/>
          <w:color w:val="000000" w:themeColor="text1"/>
          <w:szCs w:val="21"/>
          <w:highlight w:val="none"/>
          <w14:textFill>
            <w14:solidFill>
              <w14:schemeClr w14:val="tx1"/>
            </w14:solidFill>
          </w14:textFill>
        </w:rPr>
        <w:t>23. 履约保证金</w:t>
      </w:r>
    </w:p>
    <w:p w14:paraId="19B89386">
      <w:pPr>
        <w:spacing w:line="44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23.1拟签订的合同文本要求成交供应商提交履约保证金的，供应商应当以支票、汇票、本票或者金融机构、担保机构出具的保函等非现金形式提交。履约保证金的数额详见</w:t>
      </w:r>
      <w:r>
        <w:rPr>
          <w:rFonts w:eastAsia="仿宋"/>
          <w:b/>
          <w:bCs/>
          <w:color w:val="000000" w:themeColor="text1"/>
          <w:szCs w:val="21"/>
          <w:highlight w:val="none"/>
          <w14:textFill>
            <w14:solidFill>
              <w14:schemeClr w14:val="tx1"/>
            </w14:solidFill>
          </w14:textFill>
        </w:rPr>
        <w:t>“供应商须知前附表”</w:t>
      </w:r>
      <w:r>
        <w:rPr>
          <w:rFonts w:eastAsia="仿宋"/>
          <w:color w:val="000000" w:themeColor="text1"/>
          <w:szCs w:val="21"/>
          <w:highlight w:val="none"/>
          <w14:textFill>
            <w14:solidFill>
              <w14:schemeClr w14:val="tx1"/>
            </w14:solidFill>
          </w14:textFill>
        </w:rPr>
        <w:t>。</w:t>
      </w:r>
    </w:p>
    <w:p w14:paraId="6D46ABCE">
      <w:pPr>
        <w:spacing w:line="44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23.2签订合同后，如成交供应商不按双方签订合同约定履约，则没收其全部履约保证金，履约保证金不足以赔偿损失的，按实际损失赔偿。</w:t>
      </w:r>
    </w:p>
    <w:p w14:paraId="4F3B4563">
      <w:pPr>
        <w:spacing w:line="44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23.3履约保证金按</w:t>
      </w:r>
      <w:r>
        <w:rPr>
          <w:rFonts w:eastAsia="仿宋"/>
          <w:b/>
          <w:bCs/>
          <w:color w:val="000000" w:themeColor="text1"/>
          <w:szCs w:val="21"/>
          <w:highlight w:val="none"/>
          <w14:textFill>
            <w14:solidFill>
              <w14:schemeClr w14:val="tx1"/>
            </w14:solidFill>
          </w14:textFill>
        </w:rPr>
        <w:t>“供应商须知前附表”</w:t>
      </w:r>
      <w:r>
        <w:rPr>
          <w:rFonts w:eastAsia="仿宋"/>
          <w:color w:val="000000" w:themeColor="text1"/>
          <w:szCs w:val="21"/>
          <w:highlight w:val="none"/>
          <w14:textFill>
            <w14:solidFill>
              <w14:schemeClr w14:val="tx1"/>
            </w14:solidFill>
          </w14:textFill>
        </w:rPr>
        <w:t>的规定退还。</w:t>
      </w:r>
    </w:p>
    <w:p w14:paraId="0AEAE0B9">
      <w:pPr>
        <w:keepNext/>
        <w:keepLines/>
        <w:spacing w:line="460" w:lineRule="exact"/>
        <w:ind w:left="425"/>
        <w:jc w:val="center"/>
        <w:outlineLvl w:val="1"/>
        <w:rPr>
          <w:rFonts w:eastAsia="仿宋"/>
          <w:b/>
          <w:bCs/>
          <w:color w:val="000000" w:themeColor="text1"/>
          <w:szCs w:val="21"/>
          <w:highlight w:val="none"/>
          <w14:textFill>
            <w14:solidFill>
              <w14:schemeClr w14:val="tx1"/>
            </w14:solidFill>
          </w14:textFill>
        </w:rPr>
      </w:pPr>
      <w:bookmarkStart w:id="55" w:name="_Toc19308"/>
      <w:r>
        <w:rPr>
          <w:rFonts w:eastAsia="仿宋"/>
          <w:b/>
          <w:bCs/>
          <w:color w:val="000000" w:themeColor="text1"/>
          <w:szCs w:val="21"/>
          <w:highlight w:val="none"/>
          <w14:textFill>
            <w14:solidFill>
              <w14:schemeClr w14:val="tx1"/>
            </w14:solidFill>
          </w14:textFill>
        </w:rPr>
        <w:t>七、其他事项</w:t>
      </w:r>
      <w:bookmarkEnd w:id="55"/>
    </w:p>
    <w:p w14:paraId="3685E3A7">
      <w:pPr>
        <w:keepNext/>
        <w:keepLines/>
        <w:numPr>
          <w:ilvl w:val="2"/>
          <w:numId w:val="0"/>
        </w:numPr>
        <w:spacing w:line="440" w:lineRule="exact"/>
        <w:ind w:left="142" w:firstLine="211" w:firstLineChars="100"/>
        <w:outlineLvl w:val="2"/>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24. 质疑和投诉</w:t>
      </w:r>
    </w:p>
    <w:p w14:paraId="217E5793">
      <w:pPr>
        <w:spacing w:line="440" w:lineRule="exact"/>
        <w:ind w:firstLine="420" w:firstLineChars="200"/>
        <w:jc w:val="left"/>
        <w:rPr>
          <w:rFonts w:eastAsia="仿宋"/>
          <w:color w:val="000000" w:themeColor="text1"/>
          <w:szCs w:val="21"/>
          <w:highlight w:val="none"/>
          <w:lang w:val="zh-CN"/>
          <w14:textFill>
            <w14:solidFill>
              <w14:schemeClr w14:val="tx1"/>
            </w14:solidFill>
          </w14:textFill>
        </w:rPr>
      </w:pPr>
      <w:r>
        <w:rPr>
          <w:rFonts w:eastAsia="仿宋"/>
          <w:color w:val="000000" w:themeColor="text1"/>
          <w:szCs w:val="21"/>
          <w:highlight w:val="none"/>
          <w14:textFill>
            <w14:solidFill>
              <w14:schemeClr w14:val="tx1"/>
            </w14:solidFill>
          </w14:textFill>
        </w:rPr>
        <w:t>24</w:t>
      </w:r>
      <w:r>
        <w:rPr>
          <w:rFonts w:eastAsia="仿宋"/>
          <w:color w:val="000000" w:themeColor="text1"/>
          <w:szCs w:val="21"/>
          <w:highlight w:val="none"/>
          <w:lang w:val="zh-CN"/>
          <w14:textFill>
            <w14:solidFill>
              <w14:schemeClr w14:val="tx1"/>
            </w14:solidFill>
          </w14:textFill>
        </w:rPr>
        <w:t>.1供应商认为采购文件、采购过程和中标（成交）结果使自己的权益受到损害的，可以在知道或者应知其权益受到损害之日起7个工作日内，以书面形式向采购人、采购代理机构提出质疑。供应商应在法定质疑期内一次性提出针对同一采购程序环节的质疑，否则采购人、采购代理机构有权拒收。质疑内容不得含有虚假、恶意成分。提出质疑时应当有明确的请求和必要的证明材料，同时还必须提交相关证据材料和注明事实的确切来源。</w:t>
      </w:r>
    </w:p>
    <w:p w14:paraId="073CD3A4">
      <w:pPr>
        <w:spacing w:line="440" w:lineRule="exact"/>
        <w:ind w:firstLine="420" w:firstLineChars="200"/>
        <w:jc w:val="left"/>
        <w:rPr>
          <w:rFonts w:eastAsia="仿宋"/>
          <w:color w:val="000000" w:themeColor="text1"/>
          <w:szCs w:val="21"/>
          <w:highlight w:val="none"/>
          <w:lang w:val="zh-CN"/>
          <w14:textFill>
            <w14:solidFill>
              <w14:schemeClr w14:val="tx1"/>
            </w14:solidFill>
          </w14:textFill>
        </w:rPr>
      </w:pPr>
      <w:r>
        <w:rPr>
          <w:rFonts w:eastAsia="仿宋"/>
          <w:color w:val="000000" w:themeColor="text1"/>
          <w:szCs w:val="21"/>
          <w:highlight w:val="none"/>
          <w14:textFill>
            <w14:solidFill>
              <w14:schemeClr w14:val="tx1"/>
            </w14:solidFill>
          </w14:textFill>
        </w:rPr>
        <w:t>24</w:t>
      </w:r>
      <w:r>
        <w:rPr>
          <w:rFonts w:eastAsia="仿宋"/>
          <w:color w:val="000000" w:themeColor="text1"/>
          <w:szCs w:val="21"/>
          <w:highlight w:val="none"/>
          <w:lang w:val="zh-CN"/>
          <w14:textFill>
            <w14:solidFill>
              <w14:schemeClr w14:val="tx1"/>
            </w14:solidFill>
          </w14:textFill>
        </w:rPr>
        <w:t>.2供应商知其权益受到损害之日，是指：</w:t>
      </w:r>
    </w:p>
    <w:p w14:paraId="69E882DE">
      <w:pPr>
        <w:spacing w:line="440" w:lineRule="exact"/>
        <w:ind w:firstLine="420" w:firstLineChars="200"/>
        <w:jc w:val="left"/>
        <w:rPr>
          <w:rFonts w:eastAsia="仿宋"/>
          <w:color w:val="000000" w:themeColor="text1"/>
          <w:szCs w:val="21"/>
          <w:highlight w:val="none"/>
          <w:lang w:val="zh-CN"/>
          <w14:textFill>
            <w14:solidFill>
              <w14:schemeClr w14:val="tx1"/>
            </w14:solidFill>
          </w14:textFill>
        </w:rPr>
      </w:pPr>
      <w:r>
        <w:rPr>
          <w:rFonts w:eastAsia="仿宋"/>
          <w:color w:val="000000" w:themeColor="text1"/>
          <w:szCs w:val="21"/>
          <w:highlight w:val="none"/>
          <w:lang w:val="zh-CN"/>
          <w14:textFill>
            <w14:solidFill>
              <w14:schemeClr w14:val="tx1"/>
            </w14:solidFill>
          </w14:textFill>
        </w:rPr>
        <w:t>（一）对可以质疑的采购文件提出质疑的，为收到采购文件之日或者采购文件公告期限届满之日；</w:t>
      </w:r>
    </w:p>
    <w:p w14:paraId="19EB0349">
      <w:pPr>
        <w:spacing w:line="440" w:lineRule="exact"/>
        <w:ind w:firstLine="420" w:firstLineChars="200"/>
        <w:jc w:val="left"/>
        <w:rPr>
          <w:rFonts w:eastAsia="仿宋"/>
          <w:color w:val="000000" w:themeColor="text1"/>
          <w:szCs w:val="21"/>
          <w:highlight w:val="none"/>
          <w:lang w:val="zh-CN"/>
          <w14:textFill>
            <w14:solidFill>
              <w14:schemeClr w14:val="tx1"/>
            </w14:solidFill>
          </w14:textFill>
        </w:rPr>
      </w:pPr>
      <w:r>
        <w:rPr>
          <w:rFonts w:eastAsia="仿宋"/>
          <w:color w:val="000000" w:themeColor="text1"/>
          <w:szCs w:val="21"/>
          <w:highlight w:val="none"/>
          <w:lang w:val="zh-CN"/>
          <w14:textFill>
            <w14:solidFill>
              <w14:schemeClr w14:val="tx1"/>
            </w14:solidFill>
          </w14:textFill>
        </w:rPr>
        <w:t>（二）对采购过程提出质疑的，为各采购程序环节结束之日；</w:t>
      </w:r>
    </w:p>
    <w:p w14:paraId="2DD035BE">
      <w:pPr>
        <w:spacing w:line="440" w:lineRule="exact"/>
        <w:ind w:firstLine="420" w:firstLineChars="200"/>
        <w:jc w:val="left"/>
        <w:rPr>
          <w:rFonts w:eastAsia="仿宋"/>
          <w:color w:val="000000" w:themeColor="text1"/>
          <w:szCs w:val="21"/>
          <w:highlight w:val="none"/>
          <w:lang w:val="zh-CN"/>
          <w14:textFill>
            <w14:solidFill>
              <w14:schemeClr w14:val="tx1"/>
            </w14:solidFill>
          </w14:textFill>
        </w:rPr>
      </w:pPr>
      <w:r>
        <w:rPr>
          <w:rFonts w:eastAsia="仿宋"/>
          <w:color w:val="000000" w:themeColor="text1"/>
          <w:szCs w:val="21"/>
          <w:highlight w:val="none"/>
          <w:lang w:val="zh-CN"/>
          <w14:textFill>
            <w14:solidFill>
              <w14:schemeClr w14:val="tx1"/>
            </w14:solidFill>
          </w14:textFill>
        </w:rPr>
        <w:t>（三）对中标或者成交结果提出质疑的，为中标或者成交结果公告期限届满之日。</w:t>
      </w:r>
    </w:p>
    <w:p w14:paraId="7C59FCB5">
      <w:pPr>
        <w:spacing w:line="440" w:lineRule="exact"/>
        <w:ind w:firstLine="420" w:firstLineChars="200"/>
        <w:jc w:val="left"/>
        <w:rPr>
          <w:rFonts w:eastAsia="仿宋"/>
          <w:color w:val="000000" w:themeColor="text1"/>
          <w:szCs w:val="21"/>
          <w:highlight w:val="none"/>
          <w:lang w:val="zh-CN"/>
          <w14:textFill>
            <w14:solidFill>
              <w14:schemeClr w14:val="tx1"/>
            </w14:solidFill>
          </w14:textFill>
        </w:rPr>
      </w:pPr>
      <w:r>
        <w:rPr>
          <w:rFonts w:eastAsia="仿宋"/>
          <w:color w:val="000000" w:themeColor="text1"/>
          <w:szCs w:val="21"/>
          <w:highlight w:val="none"/>
          <w14:textFill>
            <w14:solidFill>
              <w14:schemeClr w14:val="tx1"/>
            </w14:solidFill>
          </w14:textFill>
        </w:rPr>
        <w:t>24</w:t>
      </w:r>
      <w:r>
        <w:rPr>
          <w:rFonts w:eastAsia="仿宋"/>
          <w:color w:val="000000" w:themeColor="text1"/>
          <w:szCs w:val="21"/>
          <w:highlight w:val="none"/>
          <w:lang w:val="zh-CN"/>
          <w14:textFill>
            <w14:solidFill>
              <w14:schemeClr w14:val="tx1"/>
            </w14:solidFill>
          </w14:textFill>
        </w:rPr>
        <w:t>.3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应当提交供应商签署的授权委托书。</w:t>
      </w:r>
    </w:p>
    <w:p w14:paraId="3177B61B">
      <w:pPr>
        <w:spacing w:line="440" w:lineRule="exact"/>
        <w:ind w:firstLine="420" w:firstLineChars="200"/>
        <w:jc w:val="left"/>
        <w:rPr>
          <w:rFonts w:eastAsia="仿宋"/>
          <w:color w:val="000000" w:themeColor="text1"/>
          <w:szCs w:val="21"/>
          <w:highlight w:val="none"/>
          <w:lang w:val="zh-CN"/>
          <w14:textFill>
            <w14:solidFill>
              <w14:schemeClr w14:val="tx1"/>
            </w14:solidFill>
          </w14:textFill>
        </w:rPr>
      </w:pPr>
      <w:r>
        <w:rPr>
          <w:rFonts w:eastAsia="仿宋"/>
          <w:color w:val="000000" w:themeColor="text1"/>
          <w:szCs w:val="21"/>
          <w:highlight w:val="none"/>
          <w14:textFill>
            <w14:solidFill>
              <w14:schemeClr w14:val="tx1"/>
            </w14:solidFill>
          </w14:textFill>
        </w:rPr>
        <w:t>24</w:t>
      </w:r>
      <w:r>
        <w:rPr>
          <w:rFonts w:eastAsia="仿宋"/>
          <w:color w:val="000000" w:themeColor="text1"/>
          <w:szCs w:val="21"/>
          <w:highlight w:val="none"/>
          <w:lang w:val="zh-CN"/>
          <w14:textFill>
            <w14:solidFill>
              <w14:schemeClr w14:val="tx1"/>
            </w14:solidFill>
          </w14:textFill>
        </w:rPr>
        <w:t>.4提出质疑的供应商应当是参与所质疑项目采购活动的供应商。其中，对采购文件质疑的，应当是已依法获取其可质疑的采购文件的潜在供应商。</w:t>
      </w:r>
    </w:p>
    <w:p w14:paraId="56876DE1">
      <w:pPr>
        <w:spacing w:line="440" w:lineRule="exact"/>
        <w:ind w:firstLine="420" w:firstLineChars="200"/>
        <w:jc w:val="left"/>
        <w:rPr>
          <w:rFonts w:eastAsia="仿宋"/>
          <w:color w:val="000000" w:themeColor="text1"/>
          <w:szCs w:val="21"/>
          <w:highlight w:val="none"/>
          <w:lang w:val="zh-CN"/>
          <w14:textFill>
            <w14:solidFill>
              <w14:schemeClr w14:val="tx1"/>
            </w14:solidFill>
          </w14:textFill>
        </w:rPr>
      </w:pPr>
      <w:r>
        <w:rPr>
          <w:rFonts w:eastAsia="仿宋"/>
          <w:color w:val="000000" w:themeColor="text1"/>
          <w:szCs w:val="21"/>
          <w:highlight w:val="none"/>
          <w14:textFill>
            <w14:solidFill>
              <w14:schemeClr w14:val="tx1"/>
            </w14:solidFill>
          </w14:textFill>
        </w:rPr>
        <w:t>24</w:t>
      </w:r>
      <w:r>
        <w:rPr>
          <w:rFonts w:eastAsia="仿宋"/>
          <w:color w:val="000000" w:themeColor="text1"/>
          <w:szCs w:val="21"/>
          <w:highlight w:val="none"/>
          <w:lang w:val="zh-CN"/>
          <w14:textFill>
            <w14:solidFill>
              <w14:schemeClr w14:val="tx1"/>
            </w14:solidFill>
          </w14:textFill>
        </w:rPr>
        <w:t>.5供应商提出质疑应符合《政府采购质疑和投诉办法》（中华人民共和国财政部令第94号）和财政部《政府采购供应商质疑函范本》的规定。供应商提出质疑应当提交质疑函和必要的证明材料。质疑函应当包括下列内容：</w:t>
      </w:r>
    </w:p>
    <w:p w14:paraId="37E09F6F">
      <w:pPr>
        <w:spacing w:line="440" w:lineRule="exact"/>
        <w:ind w:firstLine="420" w:firstLineChars="200"/>
        <w:jc w:val="left"/>
        <w:rPr>
          <w:rFonts w:eastAsia="仿宋"/>
          <w:color w:val="000000" w:themeColor="text1"/>
          <w:szCs w:val="21"/>
          <w:highlight w:val="none"/>
          <w:lang w:val="zh-CN"/>
          <w14:textFill>
            <w14:solidFill>
              <w14:schemeClr w14:val="tx1"/>
            </w14:solidFill>
          </w14:textFill>
        </w:rPr>
      </w:pPr>
      <w:r>
        <w:rPr>
          <w:rFonts w:eastAsia="仿宋"/>
          <w:color w:val="000000" w:themeColor="text1"/>
          <w:szCs w:val="21"/>
          <w:highlight w:val="none"/>
          <w:lang w:val="zh-CN"/>
          <w14:textFill>
            <w14:solidFill>
              <w14:schemeClr w14:val="tx1"/>
            </w14:solidFill>
          </w14:textFill>
        </w:rPr>
        <w:t>（一）供应商的姓名或者名称、地址、邮编、联系人及联系电话；</w:t>
      </w:r>
    </w:p>
    <w:p w14:paraId="61BF40C3">
      <w:pPr>
        <w:spacing w:line="440" w:lineRule="exact"/>
        <w:ind w:firstLine="420" w:firstLineChars="200"/>
        <w:jc w:val="left"/>
        <w:rPr>
          <w:rFonts w:eastAsia="仿宋"/>
          <w:color w:val="000000" w:themeColor="text1"/>
          <w:szCs w:val="21"/>
          <w:highlight w:val="none"/>
          <w:lang w:val="zh-CN"/>
          <w14:textFill>
            <w14:solidFill>
              <w14:schemeClr w14:val="tx1"/>
            </w14:solidFill>
          </w14:textFill>
        </w:rPr>
      </w:pPr>
      <w:r>
        <w:rPr>
          <w:rFonts w:eastAsia="仿宋"/>
          <w:color w:val="000000" w:themeColor="text1"/>
          <w:szCs w:val="21"/>
          <w:highlight w:val="none"/>
          <w:lang w:val="zh-CN"/>
          <w14:textFill>
            <w14:solidFill>
              <w14:schemeClr w14:val="tx1"/>
            </w14:solidFill>
          </w14:textFill>
        </w:rPr>
        <w:t>（二）质疑项目的名称、编号；</w:t>
      </w:r>
    </w:p>
    <w:p w14:paraId="2335D28E">
      <w:pPr>
        <w:spacing w:line="440" w:lineRule="exact"/>
        <w:ind w:firstLine="420" w:firstLineChars="200"/>
        <w:jc w:val="left"/>
        <w:rPr>
          <w:rFonts w:eastAsia="仿宋"/>
          <w:color w:val="000000" w:themeColor="text1"/>
          <w:szCs w:val="21"/>
          <w:highlight w:val="none"/>
          <w:lang w:val="zh-CN"/>
          <w14:textFill>
            <w14:solidFill>
              <w14:schemeClr w14:val="tx1"/>
            </w14:solidFill>
          </w14:textFill>
        </w:rPr>
      </w:pPr>
      <w:r>
        <w:rPr>
          <w:rFonts w:eastAsia="仿宋"/>
          <w:color w:val="000000" w:themeColor="text1"/>
          <w:szCs w:val="21"/>
          <w:highlight w:val="none"/>
          <w:lang w:val="zh-CN"/>
          <w14:textFill>
            <w14:solidFill>
              <w14:schemeClr w14:val="tx1"/>
            </w14:solidFill>
          </w14:textFill>
        </w:rPr>
        <w:t>（三）具体、明确的质疑事项和与质疑事项相关的请求；</w:t>
      </w:r>
    </w:p>
    <w:p w14:paraId="1305F72E">
      <w:pPr>
        <w:spacing w:line="440" w:lineRule="exact"/>
        <w:ind w:firstLine="420" w:firstLineChars="200"/>
        <w:jc w:val="left"/>
        <w:rPr>
          <w:rFonts w:eastAsia="仿宋"/>
          <w:color w:val="000000" w:themeColor="text1"/>
          <w:szCs w:val="21"/>
          <w:highlight w:val="none"/>
          <w:lang w:val="zh-CN"/>
          <w14:textFill>
            <w14:solidFill>
              <w14:schemeClr w14:val="tx1"/>
            </w14:solidFill>
          </w14:textFill>
        </w:rPr>
      </w:pPr>
      <w:r>
        <w:rPr>
          <w:rFonts w:eastAsia="仿宋"/>
          <w:color w:val="000000" w:themeColor="text1"/>
          <w:szCs w:val="21"/>
          <w:highlight w:val="none"/>
          <w:lang w:val="zh-CN"/>
          <w14:textFill>
            <w14:solidFill>
              <w14:schemeClr w14:val="tx1"/>
            </w14:solidFill>
          </w14:textFill>
        </w:rPr>
        <w:t>（四）事实依据；</w:t>
      </w:r>
    </w:p>
    <w:p w14:paraId="02528BAC">
      <w:pPr>
        <w:spacing w:line="440" w:lineRule="exact"/>
        <w:ind w:firstLine="420" w:firstLineChars="200"/>
        <w:jc w:val="left"/>
        <w:rPr>
          <w:rFonts w:eastAsia="仿宋"/>
          <w:color w:val="000000" w:themeColor="text1"/>
          <w:szCs w:val="21"/>
          <w:highlight w:val="none"/>
          <w:lang w:val="zh-CN"/>
          <w14:textFill>
            <w14:solidFill>
              <w14:schemeClr w14:val="tx1"/>
            </w14:solidFill>
          </w14:textFill>
        </w:rPr>
      </w:pPr>
      <w:r>
        <w:rPr>
          <w:rFonts w:eastAsia="仿宋"/>
          <w:color w:val="000000" w:themeColor="text1"/>
          <w:szCs w:val="21"/>
          <w:highlight w:val="none"/>
          <w:lang w:val="zh-CN"/>
          <w14:textFill>
            <w14:solidFill>
              <w14:schemeClr w14:val="tx1"/>
            </w14:solidFill>
          </w14:textFill>
        </w:rPr>
        <w:t>（五）必要的法律依据；</w:t>
      </w:r>
    </w:p>
    <w:p w14:paraId="0E0356A2">
      <w:pPr>
        <w:spacing w:line="440" w:lineRule="exact"/>
        <w:ind w:firstLine="420" w:firstLineChars="200"/>
        <w:jc w:val="left"/>
        <w:rPr>
          <w:rFonts w:eastAsia="仿宋"/>
          <w:color w:val="000000" w:themeColor="text1"/>
          <w:szCs w:val="21"/>
          <w:highlight w:val="none"/>
          <w:lang w:val="zh-CN"/>
          <w14:textFill>
            <w14:solidFill>
              <w14:schemeClr w14:val="tx1"/>
            </w14:solidFill>
          </w14:textFill>
        </w:rPr>
      </w:pPr>
      <w:r>
        <w:rPr>
          <w:rFonts w:eastAsia="仿宋"/>
          <w:color w:val="000000" w:themeColor="text1"/>
          <w:szCs w:val="21"/>
          <w:highlight w:val="none"/>
          <w:lang w:val="zh-CN"/>
          <w14:textFill>
            <w14:solidFill>
              <w14:schemeClr w14:val="tx1"/>
            </w14:solidFill>
          </w14:textFill>
        </w:rPr>
        <w:t>（六）提出质疑的日期。</w:t>
      </w:r>
    </w:p>
    <w:p w14:paraId="7876C8C3">
      <w:pPr>
        <w:spacing w:line="440" w:lineRule="exact"/>
        <w:ind w:firstLine="420" w:firstLineChars="200"/>
        <w:jc w:val="left"/>
        <w:rPr>
          <w:rFonts w:eastAsia="仿宋"/>
          <w:color w:val="000000" w:themeColor="text1"/>
          <w:szCs w:val="21"/>
          <w:highlight w:val="none"/>
          <w:lang w:val="zh-CN"/>
          <w14:textFill>
            <w14:solidFill>
              <w14:schemeClr w14:val="tx1"/>
            </w14:solidFill>
          </w14:textFill>
        </w:rPr>
      </w:pPr>
      <w:r>
        <w:rPr>
          <w:rFonts w:eastAsia="仿宋"/>
          <w:color w:val="000000" w:themeColor="text1"/>
          <w:szCs w:val="21"/>
          <w:highlight w:val="none"/>
          <w:lang w:val="zh-CN"/>
          <w14:textFill>
            <w14:solidFill>
              <w14:schemeClr w14:val="tx1"/>
            </w14:solidFill>
          </w14:textFill>
        </w:rPr>
        <w:t>供应商为自然人的，应当由本人签字；供应商为法人或者其他组织的，应当由法定代表人、主要负责人，或者其授权代表签字或者盖章，并加盖公章。</w:t>
      </w:r>
    </w:p>
    <w:p w14:paraId="4BDA56AD">
      <w:pPr>
        <w:spacing w:line="440" w:lineRule="exact"/>
        <w:ind w:firstLine="420" w:firstLineChars="200"/>
        <w:jc w:val="left"/>
        <w:rPr>
          <w:rFonts w:eastAsia="仿宋"/>
          <w:color w:val="000000" w:themeColor="text1"/>
          <w:szCs w:val="21"/>
          <w:highlight w:val="none"/>
          <w:lang w:val="zh-CN"/>
          <w14:textFill>
            <w14:solidFill>
              <w14:schemeClr w14:val="tx1"/>
            </w14:solidFill>
          </w14:textFill>
        </w:rPr>
      </w:pPr>
      <w:r>
        <w:rPr>
          <w:rFonts w:eastAsia="仿宋"/>
          <w:color w:val="000000" w:themeColor="text1"/>
          <w:szCs w:val="21"/>
          <w:highlight w:val="none"/>
          <w14:textFill>
            <w14:solidFill>
              <w14:schemeClr w14:val="tx1"/>
            </w14:solidFill>
          </w14:textFill>
        </w:rPr>
        <w:t>24</w:t>
      </w:r>
      <w:r>
        <w:rPr>
          <w:rFonts w:eastAsia="仿宋"/>
          <w:color w:val="000000" w:themeColor="text1"/>
          <w:szCs w:val="21"/>
          <w:highlight w:val="none"/>
          <w:lang w:val="zh-CN"/>
          <w14:textFill>
            <w14:solidFill>
              <w14:schemeClr w14:val="tx1"/>
            </w14:solidFill>
          </w14:textFill>
        </w:rPr>
        <w:t>.6供应商不得捏造事实、提供虚假材料或者以非法手段取得证明材料。</w:t>
      </w:r>
    </w:p>
    <w:p w14:paraId="23434D63">
      <w:pPr>
        <w:spacing w:line="440" w:lineRule="exact"/>
        <w:ind w:firstLine="420" w:firstLineChars="200"/>
        <w:jc w:val="left"/>
        <w:rPr>
          <w:rFonts w:eastAsia="仿宋"/>
          <w:color w:val="000000" w:themeColor="text1"/>
          <w:szCs w:val="21"/>
          <w:highlight w:val="none"/>
          <w:lang w:val="zh-CN"/>
          <w14:textFill>
            <w14:solidFill>
              <w14:schemeClr w14:val="tx1"/>
            </w14:solidFill>
          </w14:textFill>
        </w:rPr>
      </w:pPr>
      <w:r>
        <w:rPr>
          <w:rFonts w:eastAsia="仿宋"/>
          <w:color w:val="000000" w:themeColor="text1"/>
          <w:szCs w:val="21"/>
          <w:highlight w:val="none"/>
          <w14:textFill>
            <w14:solidFill>
              <w14:schemeClr w14:val="tx1"/>
            </w14:solidFill>
          </w14:textFill>
        </w:rPr>
        <w:t>24</w:t>
      </w:r>
      <w:r>
        <w:rPr>
          <w:rFonts w:eastAsia="仿宋"/>
          <w:color w:val="000000" w:themeColor="text1"/>
          <w:szCs w:val="21"/>
          <w:highlight w:val="none"/>
          <w:lang w:val="zh-CN"/>
          <w14:textFill>
            <w14:solidFill>
              <w14:schemeClr w14:val="tx1"/>
            </w14:solidFill>
          </w14:textFill>
        </w:rPr>
        <w:t>.7质疑函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02C41FE">
      <w:pPr>
        <w:spacing w:line="440" w:lineRule="exact"/>
        <w:ind w:firstLine="420" w:firstLineChars="200"/>
        <w:jc w:val="left"/>
        <w:rPr>
          <w:rFonts w:eastAsia="仿宋"/>
          <w:color w:val="000000" w:themeColor="text1"/>
          <w:szCs w:val="21"/>
          <w:highlight w:val="none"/>
          <w:lang w:val="zh-CN"/>
          <w14:textFill>
            <w14:solidFill>
              <w14:schemeClr w14:val="tx1"/>
            </w14:solidFill>
          </w14:textFill>
        </w:rPr>
      </w:pPr>
      <w:r>
        <w:rPr>
          <w:rFonts w:eastAsia="仿宋"/>
          <w:color w:val="000000" w:themeColor="text1"/>
          <w:szCs w:val="21"/>
          <w:highlight w:val="none"/>
          <w14:textFill>
            <w14:solidFill>
              <w14:schemeClr w14:val="tx1"/>
            </w14:solidFill>
          </w14:textFill>
        </w:rPr>
        <w:t>24</w:t>
      </w:r>
      <w:r>
        <w:rPr>
          <w:rFonts w:eastAsia="仿宋"/>
          <w:color w:val="000000" w:themeColor="text1"/>
          <w:szCs w:val="21"/>
          <w:highlight w:val="none"/>
          <w:lang w:val="zh-CN"/>
          <w14:textFill>
            <w14:solidFill>
              <w14:schemeClr w14:val="tx1"/>
            </w14:solidFill>
          </w14:textFill>
        </w:rPr>
        <w:t>.8采购人、采购代理机构将在收到供应商质疑函后七个工作日内作出答复，但质疑答复的内容不涉及商业秘密。</w:t>
      </w:r>
    </w:p>
    <w:p w14:paraId="20130E1B">
      <w:pPr>
        <w:spacing w:line="440" w:lineRule="exact"/>
        <w:ind w:firstLine="420" w:firstLineChars="200"/>
        <w:jc w:val="left"/>
        <w:rPr>
          <w:rFonts w:eastAsia="仿宋"/>
          <w:color w:val="000000" w:themeColor="text1"/>
          <w:szCs w:val="21"/>
          <w:highlight w:val="none"/>
          <w:lang w:val="zh-CN"/>
          <w14:textFill>
            <w14:solidFill>
              <w14:schemeClr w14:val="tx1"/>
            </w14:solidFill>
          </w14:textFill>
        </w:rPr>
      </w:pPr>
      <w:r>
        <w:rPr>
          <w:rFonts w:eastAsia="仿宋"/>
          <w:color w:val="000000" w:themeColor="text1"/>
          <w:szCs w:val="21"/>
          <w:highlight w:val="none"/>
          <w14:textFill>
            <w14:solidFill>
              <w14:schemeClr w14:val="tx1"/>
            </w14:solidFill>
          </w14:textFill>
        </w:rPr>
        <w:t>24</w:t>
      </w:r>
      <w:r>
        <w:rPr>
          <w:rFonts w:eastAsia="仿宋"/>
          <w:color w:val="000000" w:themeColor="text1"/>
          <w:szCs w:val="21"/>
          <w:highlight w:val="none"/>
          <w:lang w:val="zh-CN"/>
          <w14:textFill>
            <w14:solidFill>
              <w14:schemeClr w14:val="tx1"/>
            </w14:solidFill>
          </w14:textFill>
        </w:rPr>
        <w:t>.9供应商对评审过程、中标或者成交结果提出质疑的，采购人、采购代理机构可以组织原评标委员会、竞争性谈判小组、询价小组或者竞争性磋商小组协助答复质疑。质疑答复导致中标（成交）结果改变的，采购人或者采购代理机构会将有关情况书面报告</w:t>
      </w:r>
      <w:r>
        <w:rPr>
          <w:rFonts w:eastAsia="仿宋"/>
          <w:color w:val="000000" w:themeColor="text1"/>
          <w:szCs w:val="21"/>
          <w:highlight w:val="none"/>
          <w14:textFill>
            <w14:solidFill>
              <w14:schemeClr w14:val="tx1"/>
            </w14:solidFill>
          </w14:textFill>
        </w:rPr>
        <w:t>同</w:t>
      </w:r>
      <w:r>
        <w:rPr>
          <w:rFonts w:eastAsia="仿宋"/>
          <w:color w:val="000000" w:themeColor="text1"/>
          <w:szCs w:val="21"/>
          <w:highlight w:val="none"/>
          <w:lang w:val="zh-CN"/>
          <w14:textFill>
            <w14:solidFill>
              <w14:schemeClr w14:val="tx1"/>
            </w14:solidFill>
          </w14:textFill>
        </w:rPr>
        <w:t>级财政部门。</w:t>
      </w:r>
    </w:p>
    <w:p w14:paraId="4C8ED8E9">
      <w:pPr>
        <w:spacing w:line="440" w:lineRule="exact"/>
        <w:ind w:firstLine="420" w:firstLineChars="200"/>
        <w:jc w:val="left"/>
        <w:rPr>
          <w:rFonts w:eastAsia="仿宋"/>
          <w:color w:val="000000" w:themeColor="text1"/>
          <w:szCs w:val="21"/>
          <w:highlight w:val="none"/>
          <w:lang w:val="zh-CN"/>
          <w14:textFill>
            <w14:solidFill>
              <w14:schemeClr w14:val="tx1"/>
            </w14:solidFill>
          </w14:textFill>
        </w:rPr>
      </w:pPr>
      <w:r>
        <w:rPr>
          <w:rFonts w:eastAsia="仿宋"/>
          <w:color w:val="000000" w:themeColor="text1"/>
          <w:szCs w:val="21"/>
          <w:highlight w:val="none"/>
          <w14:textFill>
            <w14:solidFill>
              <w14:schemeClr w14:val="tx1"/>
            </w14:solidFill>
          </w14:textFill>
        </w:rPr>
        <w:t>24</w:t>
      </w:r>
      <w:r>
        <w:rPr>
          <w:rFonts w:eastAsia="仿宋"/>
          <w:color w:val="000000" w:themeColor="text1"/>
          <w:szCs w:val="21"/>
          <w:highlight w:val="none"/>
          <w:lang w:val="zh-CN"/>
          <w14:textFill>
            <w14:solidFill>
              <w14:schemeClr w14:val="tx1"/>
            </w14:solidFill>
          </w14:textFill>
        </w:rPr>
        <w:t>.10接收质疑的方式</w:t>
      </w:r>
    </w:p>
    <w:p w14:paraId="373D7D4B">
      <w:pPr>
        <w:spacing w:line="440" w:lineRule="exact"/>
        <w:ind w:firstLine="420" w:firstLineChars="200"/>
        <w:jc w:val="left"/>
        <w:rPr>
          <w:rFonts w:eastAsia="仿宋"/>
          <w:color w:val="000000" w:themeColor="text1"/>
          <w:szCs w:val="21"/>
          <w:highlight w:val="none"/>
          <w:lang w:val="zh-CN"/>
          <w14:textFill>
            <w14:solidFill>
              <w14:schemeClr w14:val="tx1"/>
            </w14:solidFill>
          </w14:textFill>
        </w:rPr>
      </w:pPr>
      <w:r>
        <w:rPr>
          <w:rFonts w:eastAsia="仿宋"/>
          <w:color w:val="000000" w:themeColor="text1"/>
          <w:szCs w:val="21"/>
          <w:highlight w:val="none"/>
          <w:lang w:val="zh-CN"/>
          <w14:textFill>
            <w14:solidFill>
              <w14:schemeClr w14:val="tx1"/>
            </w14:solidFill>
          </w14:textFill>
        </w:rPr>
        <w:t>受理质疑部门：云南国合建设招标咨询有限公司</w:t>
      </w:r>
    </w:p>
    <w:p w14:paraId="7B252B35">
      <w:pPr>
        <w:spacing w:line="440" w:lineRule="exact"/>
        <w:ind w:firstLine="420" w:firstLineChars="200"/>
        <w:jc w:val="left"/>
        <w:rPr>
          <w:rFonts w:eastAsia="仿宋"/>
          <w:color w:val="000000" w:themeColor="text1"/>
          <w:szCs w:val="21"/>
          <w:highlight w:val="none"/>
          <w:lang w:val="zh-CN"/>
          <w14:textFill>
            <w14:solidFill>
              <w14:schemeClr w14:val="tx1"/>
            </w14:solidFill>
          </w14:textFill>
        </w:rPr>
      </w:pPr>
      <w:r>
        <w:rPr>
          <w:rFonts w:eastAsia="仿宋"/>
          <w:color w:val="000000" w:themeColor="text1"/>
          <w:szCs w:val="21"/>
          <w:highlight w:val="none"/>
          <w:lang w:val="zh-CN"/>
          <w14:textFill>
            <w14:solidFill>
              <w14:schemeClr w14:val="tx1"/>
            </w14:solidFill>
          </w14:textFill>
        </w:rPr>
        <w:t>通讯地址：</w:t>
      </w:r>
      <w:r>
        <w:rPr>
          <w:rFonts w:hint="eastAsia" w:eastAsia="仿宋"/>
          <w:color w:val="000000" w:themeColor="text1"/>
          <w:szCs w:val="21"/>
          <w:highlight w:val="none"/>
          <w:lang w:val="zh-CN"/>
          <w14:textFill>
            <w14:solidFill>
              <w14:schemeClr w14:val="tx1"/>
            </w14:solidFill>
          </w14:textFill>
        </w:rPr>
        <w:t>昆明市盘龙区长青路94号现代广场16楼</w:t>
      </w:r>
    </w:p>
    <w:p w14:paraId="4823C96F">
      <w:pPr>
        <w:spacing w:line="440" w:lineRule="exact"/>
        <w:ind w:firstLine="420" w:firstLineChars="200"/>
        <w:jc w:val="left"/>
        <w:rPr>
          <w:rFonts w:eastAsia="仿宋"/>
          <w:color w:val="000000" w:themeColor="text1"/>
          <w:szCs w:val="21"/>
          <w:highlight w:val="none"/>
          <w:lang w:val="zh-CN"/>
          <w14:textFill>
            <w14:solidFill>
              <w14:schemeClr w14:val="tx1"/>
            </w14:solidFill>
          </w14:textFill>
        </w:rPr>
      </w:pPr>
      <w:r>
        <w:rPr>
          <w:rFonts w:eastAsia="仿宋"/>
          <w:color w:val="000000" w:themeColor="text1"/>
          <w:szCs w:val="21"/>
          <w:highlight w:val="none"/>
          <w:lang w:val="zh-CN"/>
          <w14:textFill>
            <w14:solidFill>
              <w14:schemeClr w14:val="tx1"/>
            </w14:solidFill>
          </w14:textFill>
        </w:rPr>
        <w:t>联系人及电话：同本项目公告（邀请书）中明示的联系人及联系电话。</w:t>
      </w:r>
    </w:p>
    <w:p w14:paraId="72561C42">
      <w:pPr>
        <w:spacing w:line="440" w:lineRule="exact"/>
        <w:ind w:firstLine="420" w:firstLineChars="200"/>
        <w:jc w:val="left"/>
        <w:rPr>
          <w:rFonts w:eastAsia="仿宋"/>
          <w:color w:val="000000" w:themeColor="text1"/>
          <w:szCs w:val="21"/>
          <w:highlight w:val="none"/>
          <w:lang w:val="zh-CN"/>
          <w14:textFill>
            <w14:solidFill>
              <w14:schemeClr w14:val="tx1"/>
            </w14:solidFill>
          </w14:textFill>
        </w:rPr>
      </w:pPr>
      <w:r>
        <w:rPr>
          <w:rFonts w:eastAsia="仿宋"/>
          <w:color w:val="000000" w:themeColor="text1"/>
          <w:szCs w:val="21"/>
          <w:highlight w:val="none"/>
          <w14:textFill>
            <w14:solidFill>
              <w14:schemeClr w14:val="tx1"/>
            </w14:solidFill>
          </w14:textFill>
        </w:rPr>
        <w:t>24</w:t>
      </w:r>
      <w:r>
        <w:rPr>
          <w:rFonts w:eastAsia="仿宋"/>
          <w:color w:val="000000" w:themeColor="text1"/>
          <w:szCs w:val="21"/>
          <w:highlight w:val="none"/>
          <w:lang w:val="zh-CN"/>
          <w14:textFill>
            <w14:solidFill>
              <w14:schemeClr w14:val="tx1"/>
            </w14:solidFill>
          </w14:textFill>
        </w:rPr>
        <w:t>.11投诉人必须首先经过质疑程序，在对采购人、采购代理机构的答复不满意，或者采购人、采购代理机构未在规定的时间内做出答复的，可以在答复期满后十五个工作日内向同级政府采购监督管理部门投诉。</w:t>
      </w:r>
    </w:p>
    <w:p w14:paraId="6933A32B">
      <w:pPr>
        <w:keepNext/>
        <w:keepLines/>
        <w:numPr>
          <w:ilvl w:val="2"/>
          <w:numId w:val="0"/>
        </w:numPr>
        <w:spacing w:line="440" w:lineRule="exact"/>
        <w:ind w:left="142" w:firstLine="211" w:firstLineChars="100"/>
        <w:outlineLvl w:val="2"/>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25. 中标服务费</w:t>
      </w:r>
    </w:p>
    <w:p w14:paraId="1606E8CA">
      <w:pPr>
        <w:spacing w:line="440" w:lineRule="exact"/>
        <w:ind w:firstLine="420" w:firstLineChars="200"/>
        <w:jc w:val="left"/>
        <w:rPr>
          <w:rFonts w:eastAsia="仿宋"/>
          <w:color w:val="000000" w:themeColor="text1"/>
          <w:szCs w:val="21"/>
          <w:highlight w:val="none"/>
          <w14:textFill>
            <w14:solidFill>
              <w14:schemeClr w14:val="tx1"/>
            </w14:solidFill>
          </w14:textFill>
        </w:rPr>
      </w:pPr>
      <w:r>
        <w:rPr>
          <w:rFonts w:hint="eastAsia" w:eastAsia="仿宋"/>
          <w:color w:val="000000" w:themeColor="text1"/>
          <w:szCs w:val="21"/>
          <w:highlight w:val="none"/>
          <w:lang w:val="zh-CN" w:eastAsia="zh-CN"/>
          <w14:textFill>
            <w14:solidFill>
              <w14:schemeClr w14:val="tx1"/>
            </w14:solidFill>
          </w14:textFill>
        </w:rPr>
        <w:t>本项目中标服务费按照以下原则计算收取。中标服务费（元）=成交金额（元）×1.5%×80%。由中标单位领取中标通知书时一次性付清</w:t>
      </w:r>
      <w:r>
        <w:rPr>
          <w:rFonts w:hint="eastAsia" w:eastAsia="仿宋"/>
          <w:color w:val="000000" w:themeColor="text1"/>
          <w:szCs w:val="21"/>
          <w:highlight w:val="none"/>
          <w:lang w:val="zh-CN"/>
          <w14:textFill>
            <w14:solidFill>
              <w14:schemeClr w14:val="tx1"/>
            </w14:solidFill>
          </w14:textFill>
        </w:rPr>
        <w:t>。</w:t>
      </w:r>
    </w:p>
    <w:p w14:paraId="1B4E52D2">
      <w:pPr>
        <w:keepNext/>
        <w:keepLines/>
        <w:numPr>
          <w:ilvl w:val="2"/>
          <w:numId w:val="0"/>
        </w:numPr>
        <w:spacing w:line="440" w:lineRule="exact"/>
        <w:ind w:left="142" w:firstLine="211" w:firstLineChars="100"/>
        <w:outlineLvl w:val="2"/>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26.实质性变动</w:t>
      </w:r>
    </w:p>
    <w:p w14:paraId="1FF8A170">
      <w:pPr>
        <w:spacing w:line="440" w:lineRule="exact"/>
        <w:ind w:firstLine="396" w:firstLineChars="200"/>
        <w:jc w:val="left"/>
        <w:rPr>
          <w:rFonts w:eastAsia="仿宋"/>
          <w:color w:val="000000" w:themeColor="text1"/>
          <w:spacing w:val="-6"/>
          <w:szCs w:val="21"/>
          <w:highlight w:val="none"/>
          <w14:textFill>
            <w14:solidFill>
              <w14:schemeClr w14:val="tx1"/>
            </w14:solidFill>
          </w14:textFill>
        </w:rPr>
      </w:pPr>
      <w:r>
        <w:rPr>
          <w:rFonts w:eastAsia="仿宋"/>
          <w:color w:val="000000" w:themeColor="text1"/>
          <w:spacing w:val="-6"/>
          <w:szCs w:val="21"/>
          <w:highlight w:val="none"/>
          <w14:textFill>
            <w14:solidFill>
              <w14:schemeClr w14:val="tx1"/>
            </w14:solidFill>
          </w14:textFill>
        </w:rPr>
        <w:t>在磋商过程中，磋商小组可以根据竞争性磋商文件和磋商情况实质性变动采购需求中的技术、服务要求以及合同草案条款，但不得变动竞争性磋商文件中的其他内容。实质性变动的内容，须经采购人代表确认。</w:t>
      </w:r>
    </w:p>
    <w:p w14:paraId="721159C0">
      <w:pPr>
        <w:spacing w:line="44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对竞争性磋商文件作出的实质性变动是竞争性磋商文件的有效组成部分，磋商小组应当及时以书面形式同时通知所有参加磋商的供应商。</w:t>
      </w:r>
    </w:p>
    <w:p w14:paraId="3DD99D7D">
      <w:pPr>
        <w:spacing w:line="44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供应商应当按照竞争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FCCFF82">
      <w:pPr>
        <w:keepNext/>
        <w:keepLines/>
        <w:numPr>
          <w:ilvl w:val="0"/>
          <w:numId w:val="5"/>
        </w:numPr>
        <w:spacing w:line="440" w:lineRule="exact"/>
        <w:outlineLvl w:val="2"/>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需要补充的其他内容</w:t>
      </w:r>
    </w:p>
    <w:p w14:paraId="37D8E3B1">
      <w:pPr>
        <w:spacing w:line="44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 xml:space="preserve"> 需要补充的其他内容：见“</w:t>
      </w:r>
      <w:r>
        <w:rPr>
          <w:rFonts w:eastAsia="仿宋"/>
          <w:b/>
          <w:color w:val="000000" w:themeColor="text1"/>
          <w:szCs w:val="21"/>
          <w:highlight w:val="none"/>
          <w14:textFill>
            <w14:solidFill>
              <w14:schemeClr w14:val="tx1"/>
            </w14:solidFill>
          </w14:textFill>
        </w:rPr>
        <w:t>供应商须知前附表</w:t>
      </w:r>
      <w:r>
        <w:rPr>
          <w:rFonts w:eastAsia="仿宋"/>
          <w:color w:val="000000" w:themeColor="text1"/>
          <w:szCs w:val="21"/>
          <w:highlight w:val="none"/>
          <w14:textFill>
            <w14:solidFill>
              <w14:schemeClr w14:val="tx1"/>
            </w14:solidFill>
          </w14:textFill>
        </w:rPr>
        <w:t>”。</w:t>
      </w:r>
    </w:p>
    <w:p w14:paraId="3AF5BEA1">
      <w:pPr>
        <w:keepNext/>
        <w:keepLines/>
        <w:numPr>
          <w:ilvl w:val="0"/>
          <w:numId w:val="5"/>
        </w:numPr>
        <w:spacing w:line="440" w:lineRule="exact"/>
        <w:outlineLvl w:val="2"/>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解释权</w:t>
      </w:r>
    </w:p>
    <w:p w14:paraId="70DE7A81">
      <w:pPr>
        <w:spacing w:line="440" w:lineRule="exact"/>
        <w:ind w:firstLine="396" w:firstLineChars="200"/>
        <w:jc w:val="left"/>
        <w:rPr>
          <w:rFonts w:eastAsia="仿宋"/>
          <w:color w:val="000000" w:themeColor="text1"/>
          <w:spacing w:val="-6"/>
          <w:sz w:val="24"/>
          <w:highlight w:val="none"/>
          <w14:textFill>
            <w14:solidFill>
              <w14:schemeClr w14:val="tx1"/>
            </w14:solidFill>
          </w14:textFill>
        </w:rPr>
      </w:pPr>
      <w:r>
        <w:rPr>
          <w:rFonts w:eastAsia="仿宋"/>
          <w:color w:val="000000" w:themeColor="text1"/>
          <w:spacing w:val="-6"/>
          <w:szCs w:val="21"/>
          <w:highlight w:val="none"/>
          <w14:textFill>
            <w14:solidFill>
              <w14:schemeClr w14:val="tx1"/>
            </w14:solidFill>
          </w14:textFill>
        </w:rPr>
        <w:t>本竞争性磋商文件是根据《中华人民共和国政府采购法》及相关法律法规编制，解释权属采购代理机构。</w:t>
      </w:r>
    </w:p>
    <w:p w14:paraId="2D905A8F">
      <w:pPr>
        <w:tabs>
          <w:tab w:val="left" w:pos="360"/>
        </w:tabs>
        <w:jc w:val="center"/>
        <w:outlineLvl w:val="0"/>
        <w:rPr>
          <w:rFonts w:eastAsia="仿宋"/>
          <w:color w:val="000000" w:themeColor="text1"/>
          <w:sz w:val="4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br w:type="page"/>
      </w:r>
      <w:bookmarkStart w:id="56" w:name="_Toc1358"/>
      <w:r>
        <w:rPr>
          <w:rFonts w:eastAsia="仿宋"/>
          <w:b/>
          <w:bCs/>
          <w:color w:val="000000" w:themeColor="text1"/>
          <w:kern w:val="0"/>
          <w:sz w:val="44"/>
          <w:highlight w:val="none"/>
          <w14:textFill>
            <w14:solidFill>
              <w14:schemeClr w14:val="tx1"/>
            </w14:solidFill>
          </w14:textFill>
        </w:rPr>
        <w:t>第三章 合同书样式及主要条款</w:t>
      </w:r>
      <w:bookmarkEnd w:id="56"/>
    </w:p>
    <w:p w14:paraId="5D4FCC5B">
      <w:pPr>
        <w:pStyle w:val="3"/>
        <w:numPr>
          <w:ilvl w:val="0"/>
          <w:numId w:val="0"/>
        </w:numPr>
        <w:spacing w:before="0"/>
        <w:ind w:left="425"/>
        <w:rPr>
          <w:rFonts w:ascii="Times New Roman" w:hAnsi="Times New Roman" w:eastAsia="仿宋"/>
          <w:color w:val="000000" w:themeColor="text1"/>
          <w:szCs w:val="28"/>
          <w:highlight w:val="none"/>
          <w14:textFill>
            <w14:solidFill>
              <w14:schemeClr w14:val="tx1"/>
            </w14:solidFill>
          </w14:textFill>
        </w:rPr>
      </w:pPr>
      <w:bookmarkStart w:id="57" w:name="_Toc2184"/>
      <w:r>
        <w:rPr>
          <w:rFonts w:ascii="Times New Roman" w:hAnsi="Times New Roman" w:eastAsia="仿宋"/>
          <w:color w:val="000000" w:themeColor="text1"/>
          <w:szCs w:val="28"/>
          <w:highlight w:val="none"/>
          <w14:textFill>
            <w14:solidFill>
              <w14:schemeClr w14:val="tx1"/>
            </w14:solidFill>
          </w14:textFill>
        </w:rPr>
        <w:t>合同条款前附表</w:t>
      </w:r>
      <w:bookmarkEnd w:id="57"/>
    </w:p>
    <w:tbl>
      <w:tblPr>
        <w:tblStyle w:val="22"/>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8250"/>
      </w:tblGrid>
      <w:tr w14:paraId="7355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1" w:type="dxa"/>
            <w:vAlign w:val="center"/>
          </w:tcPr>
          <w:p w14:paraId="547BF518">
            <w:pPr>
              <w:pStyle w:val="14"/>
              <w:spacing w:line="360" w:lineRule="auto"/>
              <w:jc w:val="center"/>
              <w:rPr>
                <w:rFonts w:ascii="Times New Roman" w:eastAsia="仿宋"/>
                <w:bCs/>
                <w:color w:val="auto"/>
                <w:sz w:val="21"/>
                <w:szCs w:val="21"/>
                <w:highlight w:val="none"/>
              </w:rPr>
            </w:pPr>
            <w:r>
              <w:rPr>
                <w:rFonts w:ascii="Times New Roman" w:eastAsia="仿宋"/>
                <w:bCs/>
                <w:color w:val="auto"/>
                <w:sz w:val="21"/>
                <w:szCs w:val="21"/>
                <w:highlight w:val="none"/>
              </w:rPr>
              <w:t>序号</w:t>
            </w:r>
          </w:p>
        </w:tc>
        <w:tc>
          <w:tcPr>
            <w:tcW w:w="8250" w:type="dxa"/>
            <w:vAlign w:val="center"/>
          </w:tcPr>
          <w:p w14:paraId="386CE6B8">
            <w:pPr>
              <w:pStyle w:val="14"/>
              <w:spacing w:line="360" w:lineRule="auto"/>
              <w:ind w:firstLine="2" w:firstLineChars="1"/>
              <w:jc w:val="center"/>
              <w:rPr>
                <w:rFonts w:ascii="Times New Roman" w:eastAsia="仿宋"/>
                <w:bCs/>
                <w:color w:val="auto"/>
                <w:sz w:val="21"/>
                <w:szCs w:val="21"/>
                <w:highlight w:val="none"/>
              </w:rPr>
            </w:pPr>
            <w:r>
              <w:rPr>
                <w:rFonts w:ascii="Times New Roman" w:eastAsia="仿宋"/>
                <w:bCs/>
                <w:color w:val="auto"/>
                <w:sz w:val="21"/>
                <w:szCs w:val="21"/>
                <w:highlight w:val="none"/>
              </w:rPr>
              <w:t>内      容</w:t>
            </w:r>
          </w:p>
        </w:tc>
      </w:tr>
      <w:tr w14:paraId="5E1C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691" w:type="dxa"/>
            <w:vAlign w:val="center"/>
          </w:tcPr>
          <w:p w14:paraId="717F3999">
            <w:pPr>
              <w:pStyle w:val="14"/>
              <w:spacing w:line="360" w:lineRule="auto"/>
              <w:jc w:val="center"/>
              <w:rPr>
                <w:rFonts w:ascii="Times New Roman" w:eastAsia="仿宋"/>
                <w:bCs/>
                <w:color w:val="auto"/>
                <w:sz w:val="21"/>
                <w:szCs w:val="21"/>
                <w:highlight w:val="none"/>
              </w:rPr>
            </w:pPr>
            <w:r>
              <w:rPr>
                <w:rFonts w:ascii="Times New Roman" w:eastAsia="仿宋"/>
                <w:bCs/>
                <w:color w:val="auto"/>
                <w:sz w:val="21"/>
                <w:szCs w:val="21"/>
                <w:highlight w:val="none"/>
              </w:rPr>
              <w:t>1</w:t>
            </w:r>
          </w:p>
        </w:tc>
        <w:tc>
          <w:tcPr>
            <w:tcW w:w="8250" w:type="dxa"/>
            <w:vAlign w:val="center"/>
          </w:tcPr>
          <w:p w14:paraId="5571A752">
            <w:pPr>
              <w:spacing w:line="420" w:lineRule="exact"/>
              <w:rPr>
                <w:rFonts w:eastAsia="仿宋"/>
                <w:color w:val="auto"/>
                <w:szCs w:val="21"/>
                <w:highlight w:val="none"/>
              </w:rPr>
            </w:pPr>
            <w:r>
              <w:rPr>
                <w:rFonts w:eastAsia="仿宋"/>
                <w:color w:val="auto"/>
                <w:szCs w:val="21"/>
                <w:highlight w:val="none"/>
              </w:rPr>
              <w:t>合同履行期限及服务地点</w:t>
            </w:r>
          </w:p>
          <w:p w14:paraId="71758060">
            <w:pPr>
              <w:spacing w:line="420" w:lineRule="exact"/>
              <w:rPr>
                <w:rFonts w:eastAsia="仿宋"/>
                <w:color w:val="auto"/>
                <w:szCs w:val="21"/>
                <w:highlight w:val="none"/>
              </w:rPr>
            </w:pPr>
            <w:r>
              <w:rPr>
                <w:rFonts w:eastAsia="仿宋"/>
                <w:color w:val="auto"/>
                <w:szCs w:val="21"/>
                <w:highlight w:val="none"/>
              </w:rPr>
              <w:t>合同履行期限：</w:t>
            </w:r>
            <w:r>
              <w:rPr>
                <w:rFonts w:hint="eastAsia" w:eastAsia="仿宋"/>
                <w:color w:val="auto"/>
                <w:szCs w:val="21"/>
                <w:highlight w:val="none"/>
                <w:lang w:eastAsia="zh-CN"/>
              </w:rPr>
              <w:t>三年，合同一年一签</w:t>
            </w:r>
            <w:r>
              <w:rPr>
                <w:rFonts w:eastAsia="仿宋"/>
                <w:color w:val="auto"/>
                <w:szCs w:val="21"/>
                <w:highlight w:val="none"/>
              </w:rPr>
              <w:t>。</w:t>
            </w:r>
          </w:p>
          <w:p w14:paraId="7271A9C9">
            <w:pPr>
              <w:spacing w:line="360" w:lineRule="auto"/>
              <w:rPr>
                <w:rFonts w:eastAsia="仿宋"/>
                <w:color w:val="auto"/>
                <w:highlight w:val="none"/>
              </w:rPr>
            </w:pPr>
            <w:r>
              <w:rPr>
                <w:rFonts w:eastAsia="仿宋"/>
                <w:color w:val="auto"/>
                <w:szCs w:val="21"/>
                <w:highlight w:val="none"/>
              </w:rPr>
              <w:t>服务地点：</w:t>
            </w:r>
            <w:r>
              <w:rPr>
                <w:rFonts w:hint="eastAsia" w:eastAsia="仿宋"/>
                <w:color w:val="auto"/>
                <w:szCs w:val="21"/>
                <w:highlight w:val="none"/>
                <w:lang w:eastAsia="zh-CN"/>
              </w:rPr>
              <w:t>云南省昆明市西山区广福路8号</w:t>
            </w:r>
            <w:r>
              <w:rPr>
                <w:rFonts w:eastAsia="仿宋"/>
                <w:color w:val="auto"/>
                <w:szCs w:val="21"/>
                <w:highlight w:val="none"/>
              </w:rPr>
              <w:t>。</w:t>
            </w:r>
          </w:p>
        </w:tc>
      </w:tr>
      <w:tr w14:paraId="6744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91" w:type="dxa"/>
            <w:vAlign w:val="center"/>
          </w:tcPr>
          <w:p w14:paraId="5CB15C08">
            <w:pPr>
              <w:pStyle w:val="14"/>
              <w:spacing w:line="360" w:lineRule="auto"/>
              <w:jc w:val="center"/>
              <w:rPr>
                <w:rFonts w:ascii="Times New Roman" w:eastAsia="仿宋"/>
                <w:bCs/>
                <w:color w:val="auto"/>
                <w:sz w:val="21"/>
                <w:szCs w:val="21"/>
                <w:highlight w:val="none"/>
              </w:rPr>
            </w:pPr>
            <w:r>
              <w:rPr>
                <w:rFonts w:ascii="Times New Roman" w:eastAsia="仿宋"/>
                <w:bCs/>
                <w:color w:val="auto"/>
                <w:sz w:val="21"/>
                <w:szCs w:val="21"/>
                <w:highlight w:val="none"/>
              </w:rPr>
              <w:t>2</w:t>
            </w:r>
          </w:p>
        </w:tc>
        <w:tc>
          <w:tcPr>
            <w:tcW w:w="8250" w:type="dxa"/>
            <w:vAlign w:val="center"/>
          </w:tcPr>
          <w:p w14:paraId="05C6C59D">
            <w:pPr>
              <w:spacing w:before="60" w:after="60" w:line="360" w:lineRule="auto"/>
              <w:jc w:val="left"/>
              <w:rPr>
                <w:rFonts w:eastAsia="仿宋"/>
                <w:b/>
                <w:color w:val="auto"/>
                <w:szCs w:val="21"/>
                <w:highlight w:val="none"/>
              </w:rPr>
            </w:pPr>
            <w:r>
              <w:rPr>
                <w:rFonts w:eastAsia="仿宋"/>
                <w:color w:val="auto"/>
                <w:szCs w:val="21"/>
                <w:highlight w:val="none"/>
              </w:rPr>
              <w:t>付款方式：</w:t>
            </w:r>
            <w:r>
              <w:rPr>
                <w:rFonts w:hint="eastAsia" w:eastAsia="仿宋"/>
                <w:color w:val="auto"/>
                <w:szCs w:val="21"/>
                <w:highlight w:val="none"/>
              </w:rPr>
              <w:t>在合同签订生效后30个工作日内一次性拨付全部合同款。供应商应按照采购方要求向其提供合法等额有效的增值税发票</w:t>
            </w:r>
            <w:r>
              <w:rPr>
                <w:rFonts w:hint="eastAsia" w:eastAsia="仿宋"/>
                <w:color w:val="auto"/>
                <w:szCs w:val="21"/>
                <w:highlight w:val="none"/>
                <w:lang w:val="en-US" w:eastAsia="zh-CN"/>
              </w:rPr>
              <w:t>。</w:t>
            </w:r>
          </w:p>
        </w:tc>
      </w:tr>
      <w:tr w14:paraId="759C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91" w:type="dxa"/>
            <w:vAlign w:val="center"/>
          </w:tcPr>
          <w:p w14:paraId="47404DFA">
            <w:pPr>
              <w:pStyle w:val="14"/>
              <w:spacing w:line="360" w:lineRule="auto"/>
              <w:jc w:val="center"/>
              <w:rPr>
                <w:rFonts w:hint="eastAsia" w:ascii="Times New Roman" w:eastAsia="仿宋"/>
                <w:bCs/>
                <w:color w:val="auto"/>
                <w:sz w:val="21"/>
                <w:szCs w:val="21"/>
                <w:highlight w:val="none"/>
                <w:lang w:val="en-US" w:eastAsia="zh-CN"/>
              </w:rPr>
            </w:pPr>
            <w:r>
              <w:rPr>
                <w:rFonts w:hint="eastAsia" w:ascii="Times New Roman" w:eastAsia="仿宋"/>
                <w:bCs/>
                <w:color w:val="auto"/>
                <w:sz w:val="21"/>
                <w:szCs w:val="21"/>
                <w:highlight w:val="none"/>
                <w:lang w:val="en-US" w:eastAsia="zh-CN"/>
              </w:rPr>
              <w:t>3</w:t>
            </w:r>
          </w:p>
        </w:tc>
        <w:tc>
          <w:tcPr>
            <w:tcW w:w="8250" w:type="dxa"/>
            <w:vAlign w:val="center"/>
          </w:tcPr>
          <w:p w14:paraId="4655897F">
            <w:pPr>
              <w:spacing w:before="60" w:after="60" w:line="360" w:lineRule="auto"/>
              <w:jc w:val="left"/>
              <w:rPr>
                <w:rFonts w:eastAsia="仿宋"/>
                <w:color w:val="auto"/>
                <w:szCs w:val="21"/>
                <w:highlight w:val="none"/>
              </w:rPr>
            </w:pPr>
            <w:r>
              <w:rPr>
                <w:rFonts w:hint="eastAsia" w:eastAsia="仿宋"/>
                <w:color w:val="auto"/>
                <w:szCs w:val="21"/>
                <w:highlight w:val="none"/>
              </w:rPr>
              <w:t>禁止供应商转让债权的约定</w:t>
            </w:r>
            <w:r>
              <w:rPr>
                <w:rFonts w:hint="eastAsia" w:eastAsia="仿宋"/>
                <w:color w:val="auto"/>
                <w:szCs w:val="21"/>
                <w:highlight w:val="none"/>
                <w:lang w:eastAsia="zh-CN"/>
              </w:rPr>
              <w:t>：</w:t>
            </w:r>
            <w:r>
              <w:rPr>
                <w:rFonts w:hint="eastAsia" w:eastAsia="仿宋"/>
                <w:color w:val="auto"/>
                <w:szCs w:val="21"/>
                <w:highlight w:val="none"/>
              </w:rPr>
              <w:t>乙方不得转让本合同项下债权，不得要求甲方向第三方支付费用。本合同项目验收合格的情况下，无论乙方是否、何时向甲方发出债权转让的通知，甲方向乙方进行支付均为有效支付。若因乙方擅自转让债权导致的纠纷，由乙方承担全部责任，并赔偿甲方因此遭受的全部损失，包括但不限于律师费、保全保险费、保全费、诉讼费、公告费、公证费等。</w:t>
            </w:r>
          </w:p>
        </w:tc>
      </w:tr>
    </w:tbl>
    <w:p w14:paraId="7F203AE0">
      <w:pPr>
        <w:spacing w:line="360" w:lineRule="auto"/>
        <w:rPr>
          <w:rFonts w:eastAsia="仿宋"/>
          <w:b/>
          <w:bCs/>
          <w:color w:val="000000" w:themeColor="text1"/>
          <w:highlight w:val="none"/>
          <w14:textFill>
            <w14:solidFill>
              <w14:schemeClr w14:val="tx1"/>
            </w14:solidFill>
          </w14:textFill>
        </w:rPr>
      </w:pPr>
    </w:p>
    <w:p w14:paraId="2C6070C0">
      <w:pPr>
        <w:spacing w:line="360" w:lineRule="auto"/>
        <w:ind w:firstLine="482" w:firstLineChars="200"/>
        <w:rPr>
          <w:rFonts w:eastAsia="仿宋"/>
          <w:b/>
          <w:color w:val="000000" w:themeColor="text1"/>
          <w:sz w:val="24"/>
          <w:highlight w:val="none"/>
          <w14:textFill>
            <w14:solidFill>
              <w14:schemeClr w14:val="tx1"/>
            </w14:solidFill>
          </w14:textFill>
        </w:rPr>
      </w:pPr>
    </w:p>
    <w:p w14:paraId="13DB1FD8">
      <w:pPr>
        <w:spacing w:line="360" w:lineRule="auto"/>
        <w:ind w:firstLine="482" w:firstLineChars="200"/>
        <w:rPr>
          <w:rFonts w:eastAsia="仿宋"/>
          <w:b/>
          <w:color w:val="000000" w:themeColor="text1"/>
          <w:sz w:val="24"/>
          <w:highlight w:val="none"/>
          <w14:textFill>
            <w14:solidFill>
              <w14:schemeClr w14:val="tx1"/>
            </w14:solidFill>
          </w14:textFill>
        </w:rPr>
      </w:pPr>
    </w:p>
    <w:p w14:paraId="42A36A02">
      <w:pPr>
        <w:spacing w:line="360" w:lineRule="auto"/>
        <w:ind w:firstLine="482" w:firstLineChars="200"/>
        <w:rPr>
          <w:rFonts w:eastAsia="仿宋"/>
          <w:b/>
          <w:color w:val="000000" w:themeColor="text1"/>
          <w:sz w:val="24"/>
          <w:highlight w:val="none"/>
          <w14:textFill>
            <w14:solidFill>
              <w14:schemeClr w14:val="tx1"/>
            </w14:solidFill>
          </w14:textFill>
        </w:rPr>
      </w:pPr>
    </w:p>
    <w:p w14:paraId="56E0813E">
      <w:pPr>
        <w:spacing w:line="360" w:lineRule="auto"/>
        <w:ind w:firstLine="482" w:firstLineChars="200"/>
        <w:rPr>
          <w:rFonts w:eastAsia="仿宋"/>
          <w:b/>
          <w:color w:val="000000" w:themeColor="text1"/>
          <w:sz w:val="24"/>
          <w:highlight w:val="none"/>
          <w14:textFill>
            <w14:solidFill>
              <w14:schemeClr w14:val="tx1"/>
            </w14:solidFill>
          </w14:textFill>
        </w:rPr>
      </w:pPr>
    </w:p>
    <w:p w14:paraId="05792BA8">
      <w:pPr>
        <w:spacing w:line="360" w:lineRule="auto"/>
        <w:ind w:firstLine="482" w:firstLineChars="200"/>
        <w:rPr>
          <w:rFonts w:eastAsia="仿宋"/>
          <w:b/>
          <w:color w:val="000000" w:themeColor="text1"/>
          <w:sz w:val="24"/>
          <w:highlight w:val="none"/>
          <w14:textFill>
            <w14:solidFill>
              <w14:schemeClr w14:val="tx1"/>
            </w14:solidFill>
          </w14:textFill>
        </w:rPr>
      </w:pPr>
    </w:p>
    <w:p w14:paraId="5585B77D">
      <w:pPr>
        <w:spacing w:line="360" w:lineRule="auto"/>
        <w:ind w:firstLine="482" w:firstLineChars="200"/>
        <w:rPr>
          <w:rFonts w:eastAsia="仿宋"/>
          <w:b/>
          <w:color w:val="000000" w:themeColor="text1"/>
          <w:sz w:val="24"/>
          <w:highlight w:val="none"/>
          <w14:textFill>
            <w14:solidFill>
              <w14:schemeClr w14:val="tx1"/>
            </w14:solidFill>
          </w14:textFill>
        </w:rPr>
      </w:pPr>
    </w:p>
    <w:p w14:paraId="06BFE44F">
      <w:pPr>
        <w:spacing w:line="360" w:lineRule="auto"/>
        <w:ind w:firstLine="482" w:firstLineChars="200"/>
        <w:rPr>
          <w:rFonts w:eastAsia="仿宋"/>
          <w:b/>
          <w:color w:val="000000" w:themeColor="text1"/>
          <w:sz w:val="24"/>
          <w:highlight w:val="none"/>
          <w14:textFill>
            <w14:solidFill>
              <w14:schemeClr w14:val="tx1"/>
            </w14:solidFill>
          </w14:textFill>
        </w:rPr>
      </w:pPr>
    </w:p>
    <w:p w14:paraId="545B540C">
      <w:pPr>
        <w:pStyle w:val="27"/>
        <w:rPr>
          <w:rFonts w:ascii="Times New Roman" w:eastAsia="仿宋" w:cs="Times New Roman"/>
          <w:b/>
          <w:color w:val="000000" w:themeColor="text1"/>
          <w:highlight w:val="none"/>
          <w14:textFill>
            <w14:solidFill>
              <w14:schemeClr w14:val="tx1"/>
            </w14:solidFill>
          </w14:textFill>
        </w:rPr>
      </w:pPr>
    </w:p>
    <w:p w14:paraId="756A0511">
      <w:pPr>
        <w:pStyle w:val="27"/>
        <w:rPr>
          <w:rFonts w:ascii="Times New Roman" w:eastAsia="仿宋" w:cs="Times New Roman"/>
          <w:b/>
          <w:color w:val="000000" w:themeColor="text1"/>
          <w:highlight w:val="none"/>
          <w14:textFill>
            <w14:solidFill>
              <w14:schemeClr w14:val="tx1"/>
            </w14:solidFill>
          </w14:textFill>
        </w:rPr>
      </w:pPr>
    </w:p>
    <w:p w14:paraId="22DF12CE">
      <w:pPr>
        <w:pStyle w:val="27"/>
        <w:rPr>
          <w:rFonts w:ascii="Times New Roman" w:eastAsia="仿宋" w:cs="Times New Roman"/>
          <w:b/>
          <w:color w:val="000000" w:themeColor="text1"/>
          <w:highlight w:val="none"/>
          <w14:textFill>
            <w14:solidFill>
              <w14:schemeClr w14:val="tx1"/>
            </w14:solidFill>
          </w14:textFill>
        </w:rPr>
      </w:pPr>
    </w:p>
    <w:p w14:paraId="4203AA64">
      <w:pPr>
        <w:pStyle w:val="27"/>
        <w:rPr>
          <w:rFonts w:ascii="Times New Roman" w:eastAsia="仿宋" w:cs="Times New Roman"/>
          <w:b/>
          <w:color w:val="000000" w:themeColor="text1"/>
          <w:highlight w:val="none"/>
          <w14:textFill>
            <w14:solidFill>
              <w14:schemeClr w14:val="tx1"/>
            </w14:solidFill>
          </w14:textFill>
        </w:rPr>
      </w:pPr>
    </w:p>
    <w:p w14:paraId="6F7C657B">
      <w:pPr>
        <w:pStyle w:val="27"/>
        <w:rPr>
          <w:rFonts w:ascii="Times New Roman" w:eastAsia="仿宋" w:cs="Times New Roman"/>
          <w:b/>
          <w:color w:val="000000" w:themeColor="text1"/>
          <w:highlight w:val="none"/>
          <w14:textFill>
            <w14:solidFill>
              <w14:schemeClr w14:val="tx1"/>
            </w14:solidFill>
          </w14:textFill>
        </w:rPr>
      </w:pPr>
    </w:p>
    <w:p w14:paraId="72DD19CB">
      <w:pPr>
        <w:pStyle w:val="27"/>
        <w:rPr>
          <w:rFonts w:ascii="Times New Roman" w:eastAsia="仿宋" w:cs="Times New Roman"/>
          <w:b/>
          <w:color w:val="000000" w:themeColor="text1"/>
          <w:highlight w:val="none"/>
          <w14:textFill>
            <w14:solidFill>
              <w14:schemeClr w14:val="tx1"/>
            </w14:solidFill>
          </w14:textFill>
        </w:rPr>
      </w:pPr>
    </w:p>
    <w:p w14:paraId="391CC8F3">
      <w:pPr>
        <w:pStyle w:val="27"/>
        <w:rPr>
          <w:rFonts w:ascii="Times New Roman" w:eastAsia="仿宋" w:cs="Times New Roman"/>
          <w:b/>
          <w:color w:val="000000" w:themeColor="text1"/>
          <w:highlight w:val="none"/>
          <w14:textFill>
            <w14:solidFill>
              <w14:schemeClr w14:val="tx1"/>
            </w14:solidFill>
          </w14:textFill>
        </w:rPr>
      </w:pPr>
    </w:p>
    <w:p w14:paraId="13CEBEB1">
      <w:pPr>
        <w:tabs>
          <w:tab w:val="left" w:pos="1021"/>
        </w:tabs>
        <w:ind w:left="425"/>
        <w:jc w:val="center"/>
        <w:rPr>
          <w:rFonts w:eastAsia="仿宋"/>
          <w:color w:val="000000" w:themeColor="text1"/>
          <w:szCs w:val="28"/>
          <w:highlight w:val="none"/>
          <w14:textFill>
            <w14:solidFill>
              <w14:schemeClr w14:val="tx1"/>
            </w14:solidFill>
          </w14:textFill>
        </w:rPr>
      </w:pPr>
      <w:r>
        <w:rPr>
          <w:rFonts w:eastAsia="仿宋"/>
          <w:color w:val="000000" w:themeColor="text1"/>
          <w:szCs w:val="28"/>
          <w:highlight w:val="none"/>
          <w14:textFill>
            <w14:solidFill>
              <w14:schemeClr w14:val="tx1"/>
            </w14:solidFill>
          </w14:textFill>
        </w:rPr>
        <w:br w:type="page"/>
      </w:r>
    </w:p>
    <w:p w14:paraId="674DABCD">
      <w:pPr>
        <w:widowControl/>
        <w:tabs>
          <w:tab w:val="left" w:pos="1155"/>
          <w:tab w:val="left" w:pos="2865"/>
          <w:tab w:val="left" w:pos="5307"/>
          <w:tab w:val="left" w:pos="5595"/>
          <w:tab w:val="left" w:pos="6620"/>
          <w:tab w:val="left" w:pos="7940"/>
        </w:tabs>
        <w:jc w:val="center"/>
        <w:rPr>
          <w:rFonts w:hint="default" w:ascii="Times New Roman" w:hAnsi="Times New Roman" w:eastAsia="仿宋" w:cs="Times New Roman"/>
          <w:b/>
          <w:color w:val="000000" w:themeColor="text1"/>
          <w:kern w:val="0"/>
          <w:sz w:val="52"/>
          <w:szCs w:val="52"/>
          <w:highlight w:val="none"/>
          <w14:textFill>
            <w14:solidFill>
              <w14:schemeClr w14:val="tx1"/>
            </w14:solidFill>
          </w14:textFill>
        </w:rPr>
      </w:pPr>
      <w:r>
        <w:rPr>
          <w:rFonts w:hint="default" w:ascii="Times New Roman" w:hAnsi="Times New Roman" w:eastAsia="仿宋" w:cs="Times New Roman"/>
          <w:b/>
          <w:color w:val="000000" w:themeColor="text1"/>
          <w:kern w:val="0"/>
          <w:sz w:val="52"/>
          <w:szCs w:val="52"/>
          <w:highlight w:val="none"/>
          <w14:textFill>
            <w14:solidFill>
              <w14:schemeClr w14:val="tx1"/>
            </w14:solidFill>
          </w14:textFill>
        </w:rPr>
        <w:t>政府采购合同</w:t>
      </w:r>
    </w:p>
    <w:p w14:paraId="4905D24F">
      <w:pPr>
        <w:widowControl/>
        <w:spacing w:line="600" w:lineRule="exact"/>
        <w:jc w:val="center"/>
        <w:rPr>
          <w:rFonts w:hint="default" w:ascii="Times New Roman" w:hAnsi="Times New Roman" w:eastAsia="仿宋" w:cs="Times New Roman"/>
          <w:b/>
          <w:color w:val="000000" w:themeColor="text1"/>
          <w:kern w:val="0"/>
          <w:sz w:val="32"/>
          <w:szCs w:val="32"/>
          <w:highlight w:val="none"/>
          <w14:textFill>
            <w14:solidFill>
              <w14:schemeClr w14:val="tx1"/>
            </w14:solidFill>
          </w14:textFill>
        </w:rPr>
      </w:pPr>
      <w:r>
        <w:rPr>
          <w:rFonts w:hint="default" w:ascii="Times New Roman" w:hAnsi="Times New Roman" w:eastAsia="仿宋" w:cs="Times New Roman"/>
          <w:b/>
          <w:color w:val="000000" w:themeColor="text1"/>
          <w:kern w:val="0"/>
          <w:sz w:val="32"/>
          <w:szCs w:val="32"/>
          <w:highlight w:val="none"/>
          <w14:textFill>
            <w14:solidFill>
              <w14:schemeClr w14:val="tx1"/>
            </w14:solidFill>
          </w14:textFill>
        </w:rPr>
        <w:t>(电子交易项目适用)</w:t>
      </w:r>
    </w:p>
    <w:p w14:paraId="46268186">
      <w:pPr>
        <w:widowControl/>
        <w:spacing w:after="240"/>
        <w:jc w:val="center"/>
        <w:rPr>
          <w:rFonts w:hint="default" w:ascii="Times New Roman" w:hAnsi="Times New Roman" w:eastAsia="仿宋" w:cs="Times New Roman"/>
          <w:color w:val="000000" w:themeColor="text1"/>
          <w:kern w:val="0"/>
          <w:sz w:val="36"/>
          <w:szCs w:val="36"/>
          <w:highlight w:val="none"/>
          <w14:textFill>
            <w14:solidFill>
              <w14:schemeClr w14:val="tx1"/>
            </w14:solidFill>
          </w14:textFill>
        </w:rPr>
      </w:pPr>
      <w:r>
        <w:rPr>
          <w:rFonts w:hint="default" w:ascii="Times New Roman" w:hAnsi="Times New Roman" w:eastAsia="仿宋" w:cs="Times New Roman"/>
          <w:color w:val="000000" w:themeColor="text1"/>
          <w:kern w:val="0"/>
          <w:sz w:val="36"/>
          <w:szCs w:val="36"/>
          <w:highlight w:val="none"/>
          <w14:textFill>
            <w14:solidFill>
              <w14:schemeClr w14:val="tx1"/>
            </w14:solidFill>
          </w14:textFill>
        </w:rPr>
        <w:t>（此合同模板为参考，具体合同内容以双方约定为准）</w:t>
      </w:r>
    </w:p>
    <w:p w14:paraId="58067233">
      <w:pPr>
        <w:widowControl/>
        <w:spacing w:after="240" w:line="600" w:lineRule="exact"/>
        <w:ind w:firstLine="1084" w:firstLineChars="300"/>
        <w:jc w:val="left"/>
        <w:rPr>
          <w:rFonts w:hint="default" w:ascii="Times New Roman" w:hAnsi="Times New Roman" w:eastAsia="仿宋" w:cs="Times New Roman"/>
          <w:b/>
          <w:bCs/>
          <w:color w:val="000000" w:themeColor="text1"/>
          <w:kern w:val="0"/>
          <w:sz w:val="36"/>
          <w:szCs w:val="36"/>
          <w:highlight w:val="none"/>
          <w14:textFill>
            <w14:solidFill>
              <w14:schemeClr w14:val="tx1"/>
            </w14:solidFill>
          </w14:textFill>
        </w:rPr>
      </w:pPr>
    </w:p>
    <w:p w14:paraId="1C934602">
      <w:pPr>
        <w:widowControl/>
        <w:spacing w:after="240" w:line="600" w:lineRule="exact"/>
        <w:ind w:firstLine="1084" w:firstLineChars="300"/>
        <w:jc w:val="left"/>
        <w:rPr>
          <w:rFonts w:hint="default" w:ascii="Times New Roman" w:hAnsi="Times New Roman" w:eastAsia="仿宋" w:cs="Times New Roman"/>
          <w:b/>
          <w:bCs/>
          <w:color w:val="000000" w:themeColor="text1"/>
          <w:kern w:val="0"/>
          <w:sz w:val="36"/>
          <w:szCs w:val="36"/>
          <w:highlight w:val="none"/>
          <w14:textFill>
            <w14:solidFill>
              <w14:schemeClr w14:val="tx1"/>
            </w14:solidFill>
          </w14:textFill>
        </w:rPr>
      </w:pPr>
    </w:p>
    <w:p w14:paraId="1A01CB03">
      <w:pPr>
        <w:widowControl/>
        <w:spacing w:after="400" w:line="600" w:lineRule="exact"/>
        <w:ind w:firstLine="964" w:firstLineChars="300"/>
        <w:jc w:val="left"/>
        <w:rPr>
          <w:rFonts w:hint="default" w:ascii="Times New Roman" w:hAnsi="Times New Roman" w:eastAsia="仿宋" w:cs="Times New Roman"/>
          <w:b/>
          <w:bCs/>
          <w:color w:val="000000" w:themeColor="text1"/>
          <w:kern w:val="0"/>
          <w:sz w:val="32"/>
          <w:szCs w:val="32"/>
          <w:highlight w:val="none"/>
          <w:u w:val="single"/>
          <w14:textFill>
            <w14:solidFill>
              <w14:schemeClr w14:val="tx1"/>
            </w14:solidFill>
          </w14:textFill>
        </w:rPr>
      </w:pPr>
      <w:r>
        <w:rPr>
          <w:rFonts w:hint="default" w:ascii="Times New Roman" w:hAnsi="Times New Roman" w:eastAsia="仿宋" w:cs="Times New Roman"/>
          <w:b/>
          <w:bCs/>
          <w:color w:val="000000" w:themeColor="text1"/>
          <w:kern w:val="0"/>
          <w:sz w:val="32"/>
          <w:szCs w:val="32"/>
          <w:highlight w:val="none"/>
          <w14:textFill>
            <w14:solidFill>
              <w14:schemeClr w14:val="tx1"/>
            </w14:solidFill>
          </w14:textFill>
        </w:rPr>
        <w:t>项目名称：</w:t>
      </w:r>
      <w:r>
        <w:rPr>
          <w:rFonts w:hint="default" w:ascii="Times New Roman" w:hAnsi="Times New Roman" w:eastAsia="仿宋" w:cs="Times New Roman"/>
          <w:b/>
          <w:bCs/>
          <w:color w:val="000000" w:themeColor="text1"/>
          <w:kern w:val="0"/>
          <w:sz w:val="32"/>
          <w:szCs w:val="32"/>
          <w:highlight w:val="none"/>
          <w:u w:val="single"/>
          <w14:textFill>
            <w14:solidFill>
              <w14:schemeClr w14:val="tx1"/>
            </w14:solidFill>
          </w14:textFill>
        </w:rPr>
        <w:t xml:space="preserve">                       </w:t>
      </w:r>
    </w:p>
    <w:p w14:paraId="73338D19">
      <w:pPr>
        <w:widowControl/>
        <w:spacing w:after="400" w:line="600" w:lineRule="exact"/>
        <w:ind w:firstLine="964" w:firstLineChars="300"/>
        <w:jc w:val="left"/>
        <w:rPr>
          <w:rFonts w:hint="default" w:ascii="Times New Roman" w:hAnsi="Times New Roman" w:eastAsia="仿宋" w:cs="Times New Roman"/>
          <w:b/>
          <w:bCs/>
          <w:color w:val="000000" w:themeColor="text1"/>
          <w:kern w:val="0"/>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kern w:val="0"/>
          <w:sz w:val="32"/>
          <w:szCs w:val="32"/>
          <w:highlight w:val="none"/>
          <w14:textFill>
            <w14:solidFill>
              <w14:schemeClr w14:val="tx1"/>
            </w14:solidFill>
          </w14:textFill>
        </w:rPr>
        <w:t>合同编号：</w:t>
      </w:r>
      <w:r>
        <w:rPr>
          <w:rFonts w:hint="default" w:ascii="Times New Roman" w:hAnsi="Times New Roman" w:eastAsia="仿宋" w:cs="Times New Roman"/>
          <w:b/>
          <w:bCs/>
          <w:color w:val="000000" w:themeColor="text1"/>
          <w:kern w:val="0"/>
          <w:sz w:val="32"/>
          <w:szCs w:val="32"/>
          <w:highlight w:val="none"/>
          <w:u w:val="single"/>
          <w14:textFill>
            <w14:solidFill>
              <w14:schemeClr w14:val="tx1"/>
            </w14:solidFill>
          </w14:textFill>
        </w:rPr>
        <w:t xml:space="preserve">                       </w:t>
      </w:r>
      <w:r>
        <w:rPr>
          <w:rFonts w:hint="default" w:ascii="Times New Roman" w:hAnsi="Times New Roman" w:eastAsia="仿宋" w:cs="Times New Roman"/>
          <w:b/>
          <w:bCs/>
          <w:color w:val="000000" w:themeColor="text1"/>
          <w:kern w:val="0"/>
          <w:sz w:val="32"/>
          <w:szCs w:val="32"/>
          <w:highlight w:val="none"/>
          <w14:textFill>
            <w14:solidFill>
              <w14:schemeClr w14:val="tx1"/>
            </w14:solidFill>
          </w14:textFill>
        </w:rPr>
        <w:t>（系统编号）</w:t>
      </w:r>
    </w:p>
    <w:p w14:paraId="22988FEC">
      <w:pPr>
        <w:widowControl/>
        <w:spacing w:after="400" w:line="600" w:lineRule="exact"/>
        <w:ind w:firstLine="2570" w:firstLineChars="800"/>
        <w:jc w:val="left"/>
        <w:rPr>
          <w:rFonts w:hint="default" w:ascii="Times New Roman" w:hAnsi="Times New Roman" w:eastAsia="仿宋" w:cs="Times New Roman"/>
          <w:b/>
          <w:bCs/>
          <w:color w:val="000000" w:themeColor="text1"/>
          <w:kern w:val="0"/>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kern w:val="0"/>
          <w:sz w:val="32"/>
          <w:szCs w:val="32"/>
          <w:highlight w:val="none"/>
          <w:u w:val="single"/>
          <w14:textFill>
            <w14:solidFill>
              <w14:schemeClr w14:val="tx1"/>
            </w14:solidFill>
          </w14:textFill>
        </w:rPr>
        <w:t xml:space="preserve">                     </w:t>
      </w:r>
      <w:r>
        <w:rPr>
          <w:rFonts w:hint="default" w:ascii="Times New Roman" w:hAnsi="Times New Roman" w:eastAsia="仿宋" w:cs="Times New Roman"/>
          <w:b/>
          <w:bCs/>
          <w:color w:val="000000" w:themeColor="text1"/>
          <w:kern w:val="0"/>
          <w:sz w:val="32"/>
          <w:szCs w:val="32"/>
          <w:highlight w:val="none"/>
          <w14:textFill>
            <w14:solidFill>
              <w14:schemeClr w14:val="tx1"/>
            </w14:solidFill>
          </w14:textFill>
        </w:rPr>
        <w:t>（自编号，如有）</w:t>
      </w:r>
    </w:p>
    <w:p w14:paraId="30E8457A">
      <w:pPr>
        <w:widowControl/>
        <w:spacing w:after="400" w:line="600" w:lineRule="exact"/>
        <w:ind w:firstLine="964" w:firstLineChars="300"/>
        <w:jc w:val="left"/>
        <w:rPr>
          <w:rFonts w:hint="default" w:ascii="Times New Roman" w:hAnsi="Times New Roman" w:eastAsia="仿宋" w:cs="Times New Roman"/>
          <w:b/>
          <w:bCs/>
          <w:color w:val="000000" w:themeColor="text1"/>
          <w:kern w:val="0"/>
          <w:sz w:val="32"/>
          <w:szCs w:val="32"/>
          <w:highlight w:val="none"/>
          <w14:textFill>
            <w14:solidFill>
              <w14:schemeClr w14:val="tx1"/>
            </w14:solidFill>
          </w14:textFill>
        </w:rPr>
      </w:pPr>
      <w:r>
        <w:rPr>
          <w:rFonts w:hint="default" w:ascii="Times New Roman" w:hAnsi="Times New Roman" w:eastAsia="仿宋" w:cs="Times New Roman"/>
          <w:b/>
          <w:bCs/>
          <w:color w:val="000000" w:themeColor="text1"/>
          <w:kern w:val="0"/>
          <w:sz w:val="32"/>
          <w:szCs w:val="32"/>
          <w:highlight w:val="none"/>
          <w14:textFill>
            <w14:solidFill>
              <w14:schemeClr w14:val="tx1"/>
            </w14:solidFill>
          </w14:textFill>
        </w:rPr>
        <w:t>甲     方：</w:t>
      </w:r>
      <w:r>
        <w:rPr>
          <w:rFonts w:hint="default" w:ascii="Times New Roman" w:hAnsi="Times New Roman" w:eastAsia="仿宋" w:cs="Times New Roman"/>
          <w:b/>
          <w:bCs/>
          <w:color w:val="000000" w:themeColor="text1"/>
          <w:kern w:val="0"/>
          <w:sz w:val="32"/>
          <w:szCs w:val="32"/>
          <w:highlight w:val="none"/>
          <w:u w:val="single"/>
          <w14:textFill>
            <w14:solidFill>
              <w14:schemeClr w14:val="tx1"/>
            </w14:solidFill>
          </w14:textFill>
        </w:rPr>
        <w:t xml:space="preserve">                       </w:t>
      </w:r>
    </w:p>
    <w:p w14:paraId="058AB056">
      <w:pPr>
        <w:widowControl/>
        <w:spacing w:line="900" w:lineRule="exact"/>
        <w:ind w:firstLine="964" w:firstLineChars="300"/>
        <w:rPr>
          <w:b/>
          <w:bCs/>
          <w:color w:val="000000" w:themeColor="text1"/>
          <w:kern w:val="0"/>
          <w:sz w:val="28"/>
          <w:szCs w:val="28"/>
          <w:highlight w:val="none"/>
          <w14:textFill>
            <w14:solidFill>
              <w14:schemeClr w14:val="tx1"/>
            </w14:solidFill>
          </w14:textFill>
        </w:rPr>
      </w:pPr>
      <w:r>
        <w:rPr>
          <w:rFonts w:hint="default" w:ascii="Times New Roman" w:hAnsi="Times New Roman" w:eastAsia="仿宋" w:cs="Times New Roman"/>
          <w:b/>
          <w:bCs/>
          <w:color w:val="000000" w:themeColor="text1"/>
          <w:kern w:val="0"/>
          <w:sz w:val="32"/>
          <w:szCs w:val="32"/>
          <w:highlight w:val="none"/>
          <w14:textFill>
            <w14:solidFill>
              <w14:schemeClr w14:val="tx1"/>
            </w14:solidFill>
          </w14:textFill>
        </w:rPr>
        <w:t>乙     方：</w:t>
      </w:r>
      <w:r>
        <w:rPr>
          <w:rFonts w:hint="default" w:ascii="Times New Roman" w:hAnsi="Times New Roman" w:eastAsia="仿宋" w:cs="Times New Roman"/>
          <w:b/>
          <w:bCs/>
          <w:color w:val="000000" w:themeColor="text1"/>
          <w:kern w:val="0"/>
          <w:sz w:val="32"/>
          <w:szCs w:val="32"/>
          <w:highlight w:val="none"/>
          <w:u w:val="single"/>
          <w14:textFill>
            <w14:solidFill>
              <w14:schemeClr w14:val="tx1"/>
            </w14:solidFill>
          </w14:textFill>
        </w:rPr>
        <w:t xml:space="preserve">                       </w:t>
      </w:r>
    </w:p>
    <w:p w14:paraId="3961E6BD">
      <w:pPr>
        <w:spacing w:line="600" w:lineRule="exact"/>
        <w:jc w:val="left"/>
        <w:rPr>
          <w:color w:val="000000" w:themeColor="text1"/>
          <w:sz w:val="24"/>
          <w:szCs w:val="28"/>
          <w:highlight w:val="none"/>
          <w14:textFill>
            <w14:solidFill>
              <w14:schemeClr w14:val="tx1"/>
            </w14:solidFill>
          </w14:textFill>
        </w:rPr>
      </w:pPr>
    </w:p>
    <w:p w14:paraId="1084D9A6">
      <w:pPr>
        <w:widowControl/>
        <w:spacing w:after="240"/>
        <w:jc w:val="center"/>
        <w:rPr>
          <w:b/>
          <w:bCs/>
          <w:color w:val="000000" w:themeColor="text1"/>
          <w:kern w:val="0"/>
          <w:sz w:val="27"/>
          <w:szCs w:val="27"/>
          <w:highlight w:val="none"/>
          <w14:textFill>
            <w14:solidFill>
              <w14:schemeClr w14:val="tx1"/>
            </w14:solidFill>
          </w14:textFill>
        </w:rPr>
      </w:pPr>
    </w:p>
    <w:p w14:paraId="6F3F08A0">
      <w:pPr>
        <w:widowControl/>
        <w:spacing w:line="900" w:lineRule="exact"/>
        <w:ind w:firstLine="2730" w:firstLineChars="1300"/>
        <w:rPr>
          <w:rFonts w:eastAsia="仿宋"/>
          <w:b/>
          <w:bCs/>
          <w:color w:val="000000" w:themeColor="text1"/>
          <w:kern w:val="0"/>
          <w:sz w:val="28"/>
          <w:szCs w:val="28"/>
          <w:highlight w:val="none"/>
          <w14:textFill>
            <w14:solidFill>
              <w14:schemeClr w14:val="tx1"/>
            </w14:solidFill>
          </w14:textFill>
        </w:rPr>
      </w:pPr>
      <w:r>
        <w:rPr>
          <w:color w:val="000000" w:themeColor="text1"/>
          <w:kern w:val="0"/>
          <w:szCs w:val="21"/>
          <w:highlight w:val="none"/>
          <w14:textFill>
            <w14:solidFill>
              <w14:schemeClr w14:val="tx1"/>
            </w14:solidFill>
          </w14:textFill>
        </w:rPr>
        <w:br w:type="page"/>
      </w:r>
    </w:p>
    <w:p w14:paraId="4A50D56B">
      <w:pPr>
        <w:rPr>
          <w:rFonts w:eastAsia="仿宋"/>
          <w:color w:val="000000" w:themeColor="text1"/>
          <w:sz w:val="24"/>
          <w:szCs w:val="28"/>
          <w:highlight w:val="none"/>
          <w14:textFill>
            <w14:solidFill>
              <w14:schemeClr w14:val="tx1"/>
            </w14:solidFill>
          </w14:textFill>
        </w:rPr>
      </w:pPr>
    </w:p>
    <w:p w14:paraId="72049522">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甲方（采购人公章）名 称：</w:t>
      </w:r>
    </w:p>
    <w:p w14:paraId="66C10335">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地 址：</w:t>
      </w:r>
    </w:p>
    <w:p w14:paraId="5F40C8CF">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邮 编：</w:t>
      </w:r>
    </w:p>
    <w:p w14:paraId="3C962E0C">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法定代表人或委托代理人：</w:t>
      </w:r>
    </w:p>
    <w:p w14:paraId="162EC330">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项目（技术）负责人：</w:t>
      </w:r>
    </w:p>
    <w:p w14:paraId="36430DA1">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电 话：</w:t>
      </w:r>
    </w:p>
    <w:p w14:paraId="56406E70">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签订日期：</w:t>
      </w:r>
    </w:p>
    <w:p w14:paraId="6B125632">
      <w:pPr>
        <w:rPr>
          <w:rFonts w:eastAsia="仿宋"/>
          <w:color w:val="000000" w:themeColor="text1"/>
          <w:szCs w:val="21"/>
          <w:highlight w:val="none"/>
          <w14:textFill>
            <w14:solidFill>
              <w14:schemeClr w14:val="tx1"/>
            </w14:solidFill>
          </w14:textFill>
        </w:rPr>
      </w:pPr>
    </w:p>
    <w:p w14:paraId="054FE5CF">
      <w:pPr>
        <w:pStyle w:val="14"/>
        <w:rPr>
          <w:rFonts w:ascii="Times New Roman" w:eastAsia="仿宋"/>
          <w:color w:val="000000" w:themeColor="text1"/>
          <w:sz w:val="21"/>
          <w:szCs w:val="21"/>
          <w:highlight w:val="none"/>
          <w14:textFill>
            <w14:solidFill>
              <w14:schemeClr w14:val="tx1"/>
            </w14:solidFill>
          </w14:textFill>
        </w:rPr>
      </w:pPr>
    </w:p>
    <w:p w14:paraId="108E3C4D">
      <w:pPr>
        <w:spacing w:line="600" w:lineRule="exact"/>
        <w:jc w:val="left"/>
        <w:rPr>
          <w:rFonts w:eastAsia="仿宋"/>
          <w:color w:val="000000" w:themeColor="text1"/>
          <w:szCs w:val="21"/>
          <w:highlight w:val="none"/>
          <w14:textFill>
            <w14:solidFill>
              <w14:schemeClr w14:val="tx1"/>
            </w14:solidFill>
          </w14:textFill>
        </w:rPr>
      </w:pPr>
    </w:p>
    <w:p w14:paraId="7371CA30">
      <w:pPr>
        <w:spacing w:line="600" w:lineRule="exact"/>
        <w:jc w:val="left"/>
        <w:rPr>
          <w:rFonts w:eastAsia="仿宋"/>
          <w:color w:val="000000" w:themeColor="text1"/>
          <w:szCs w:val="21"/>
          <w:highlight w:val="none"/>
          <w14:textFill>
            <w14:solidFill>
              <w14:schemeClr w14:val="tx1"/>
            </w14:solidFill>
          </w14:textFill>
        </w:rPr>
      </w:pPr>
    </w:p>
    <w:p w14:paraId="08353524">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乙方（供应商公章）名 称：</w:t>
      </w:r>
    </w:p>
    <w:p w14:paraId="4B9CCC70">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地 址：</w:t>
      </w:r>
    </w:p>
    <w:p w14:paraId="7049557A">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邮 编：</w:t>
      </w:r>
    </w:p>
    <w:p w14:paraId="75C11132">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法定代表人或委托代理人：</w:t>
      </w:r>
    </w:p>
    <w:p w14:paraId="103347A8">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经办人：</w:t>
      </w:r>
    </w:p>
    <w:p w14:paraId="703CD41A">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电 话：</w:t>
      </w:r>
    </w:p>
    <w:p w14:paraId="0F122584">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签订日期：</w:t>
      </w:r>
    </w:p>
    <w:p w14:paraId="083B7EE4">
      <w:pPr>
        <w:pStyle w:val="27"/>
        <w:rPr>
          <w:rFonts w:ascii="Times New Roman" w:eastAsia="仿宋" w:cs="Times New Roman"/>
          <w:color w:val="000000" w:themeColor="text1"/>
          <w:sz w:val="21"/>
          <w:szCs w:val="21"/>
          <w:highlight w:val="none"/>
          <w14:textFill>
            <w14:solidFill>
              <w14:schemeClr w14:val="tx1"/>
            </w14:solidFill>
          </w14:textFill>
        </w:rPr>
      </w:pPr>
    </w:p>
    <w:p w14:paraId="5BA2CF40">
      <w:pPr>
        <w:pStyle w:val="27"/>
        <w:rPr>
          <w:rFonts w:ascii="Times New Roman" w:eastAsia="仿宋" w:cs="Times New Roman"/>
          <w:color w:val="000000" w:themeColor="text1"/>
          <w:sz w:val="21"/>
          <w:szCs w:val="21"/>
          <w:highlight w:val="none"/>
          <w14:textFill>
            <w14:solidFill>
              <w14:schemeClr w14:val="tx1"/>
            </w14:solidFill>
          </w14:textFill>
        </w:rPr>
      </w:pPr>
    </w:p>
    <w:p w14:paraId="222B8A1D">
      <w:pP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br w:type="page"/>
      </w:r>
    </w:p>
    <w:p w14:paraId="2AE50373">
      <w:pPr>
        <w:tabs>
          <w:tab w:val="left" w:pos="6930"/>
        </w:tabs>
        <w:spacing w:line="440" w:lineRule="exact"/>
        <w:ind w:firstLine="422" w:firstLineChars="200"/>
        <w:rPr>
          <w:rFonts w:eastAsia="仿宋"/>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甲方（采购人全称）</w:t>
      </w:r>
      <w:r>
        <w:rPr>
          <w:rFonts w:eastAsia="仿宋"/>
          <w:color w:val="000000" w:themeColor="text1"/>
          <w:szCs w:val="21"/>
          <w:highlight w:val="none"/>
          <w14:textFill>
            <w14:solidFill>
              <w14:schemeClr w14:val="tx1"/>
            </w14:solidFill>
          </w14:textFill>
        </w:rPr>
        <w:t>：</w:t>
      </w:r>
      <w:r>
        <w:rPr>
          <w:rFonts w:eastAsia="仿宋"/>
          <w:color w:val="000000" w:themeColor="text1"/>
          <w:szCs w:val="21"/>
          <w:highlight w:val="none"/>
          <w:u w:val="single"/>
          <w14:textFill>
            <w14:solidFill>
              <w14:schemeClr w14:val="tx1"/>
            </w14:solidFill>
          </w14:textFill>
        </w:rPr>
        <w:t xml:space="preserve">                    </w:t>
      </w:r>
    </w:p>
    <w:p w14:paraId="596C6AB2">
      <w:pPr>
        <w:tabs>
          <w:tab w:val="left" w:pos="6930"/>
        </w:tabs>
        <w:spacing w:line="440" w:lineRule="exact"/>
        <w:ind w:firstLine="422" w:firstLineChars="200"/>
        <w:rPr>
          <w:rFonts w:ascii="Times New Roman" w:eastAsia="仿宋" w:cs="Times New Roman"/>
          <w:color w:val="000000" w:themeColor="text1"/>
          <w:sz w:val="2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乙方（成交人全称）</w:t>
      </w:r>
      <w:r>
        <w:rPr>
          <w:rFonts w:eastAsia="仿宋"/>
          <w:color w:val="000000" w:themeColor="text1"/>
          <w:szCs w:val="21"/>
          <w:highlight w:val="none"/>
          <w14:textFill>
            <w14:solidFill>
              <w14:schemeClr w14:val="tx1"/>
            </w14:solidFill>
          </w14:textFill>
        </w:rPr>
        <w:t>：</w:t>
      </w:r>
      <w:r>
        <w:rPr>
          <w:rFonts w:eastAsia="仿宋"/>
          <w:color w:val="000000" w:themeColor="text1"/>
          <w:szCs w:val="21"/>
          <w:highlight w:val="none"/>
          <w:u w:val="single"/>
          <w14:textFill>
            <w14:solidFill>
              <w14:schemeClr w14:val="tx1"/>
            </w14:solidFill>
          </w14:textFill>
        </w:rPr>
        <w:t xml:space="preserve">                    </w:t>
      </w:r>
    </w:p>
    <w:p w14:paraId="6E984E91">
      <w:pPr>
        <w:tabs>
          <w:tab w:val="left" w:pos="6930"/>
        </w:tabs>
        <w:spacing w:line="50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甲、乙双方根据《中华人民共和国民法典》、《中华人民共和国政府采购法》、《中华人民共和国政府采购法实施条例》、《政府采购竞争性磋商采购方式管理暂行办法》和其他法律、法规的规定，按照“</w:t>
      </w:r>
      <w:r>
        <w:rPr>
          <w:rFonts w:hint="eastAsia" w:eastAsia="仿宋"/>
          <w:b/>
          <w:bCs/>
          <w:color w:val="000000" w:themeColor="text1"/>
          <w:szCs w:val="21"/>
          <w:highlight w:val="none"/>
          <w:u w:val="single"/>
          <w:lang w:eastAsia="zh-CN"/>
          <w14:textFill>
            <w14:solidFill>
              <w14:schemeClr w14:val="tx1"/>
            </w14:solidFill>
          </w14:textFill>
        </w:rPr>
        <w:t>云南发布活动推广项目（一采三年，第一年）</w:t>
      </w:r>
      <w:r>
        <w:rPr>
          <w:rFonts w:eastAsia="仿宋"/>
          <w:color w:val="000000" w:themeColor="text1"/>
          <w:szCs w:val="21"/>
          <w:highlight w:val="none"/>
          <w14:textFill>
            <w14:solidFill>
              <w14:schemeClr w14:val="tx1"/>
            </w14:solidFill>
          </w14:textFill>
        </w:rPr>
        <w:t>”的磋商结果(项目编号：</w:t>
      </w:r>
      <w:r>
        <w:rPr>
          <w:rFonts w:hint="eastAsia" w:eastAsia="仿宋"/>
          <w:color w:val="000000" w:themeColor="text1"/>
          <w:szCs w:val="21"/>
          <w:highlight w:val="none"/>
          <w:u w:val="single"/>
          <w:lang w:eastAsia="zh-CN"/>
          <w14:textFill>
            <w14:solidFill>
              <w14:schemeClr w14:val="tx1"/>
            </w14:solidFill>
          </w14:textFill>
        </w:rPr>
        <w:t>YNZC2025-C3-01447-YNGH-0084</w:t>
      </w:r>
      <w:r>
        <w:rPr>
          <w:rFonts w:eastAsia="仿宋"/>
          <w:color w:val="000000" w:themeColor="text1"/>
          <w:szCs w:val="21"/>
          <w:highlight w:val="none"/>
          <w14:textFill>
            <w14:solidFill>
              <w14:schemeClr w14:val="tx1"/>
            </w14:solidFill>
          </w14:textFill>
        </w:rPr>
        <w:t>)，秉承平等、自愿、诚实、信用的原则，同意按照以下条款和条件，签署本合同。</w:t>
      </w:r>
    </w:p>
    <w:p w14:paraId="55C8E960">
      <w:pPr>
        <w:pStyle w:val="27"/>
        <w:keepNext w:val="0"/>
        <w:keepLines w:val="0"/>
        <w:pageBreakBefore w:val="0"/>
        <w:widowControl w:val="0"/>
        <w:kinsoku/>
        <w:wordWrap/>
        <w:overflowPunct/>
        <w:topLinePunct w:val="0"/>
        <w:autoSpaceDE w:val="0"/>
        <w:autoSpaceDN w:val="0"/>
        <w:bidi w:val="0"/>
        <w:adjustRightInd w:val="0"/>
        <w:snapToGrid/>
        <w:spacing w:line="500" w:lineRule="exact"/>
        <w:ind w:firstLine="422" w:firstLineChars="200"/>
        <w:textAlignment w:val="auto"/>
        <w:rPr>
          <w:rFonts w:hint="eastAsia" w:ascii="Times New Roman" w:eastAsia="仿宋" w:cs="Times New Roman"/>
          <w:b/>
          <w:bCs/>
          <w:color w:val="000000" w:themeColor="text1"/>
          <w:kern w:val="2"/>
          <w:sz w:val="21"/>
          <w:szCs w:val="21"/>
          <w:highlight w:val="none"/>
          <w14:textFill>
            <w14:solidFill>
              <w14:schemeClr w14:val="tx1"/>
            </w14:solidFill>
          </w14:textFill>
        </w:rPr>
      </w:pPr>
      <w:r>
        <w:rPr>
          <w:rFonts w:hint="eastAsia" w:ascii="Times New Roman" w:eastAsia="仿宋" w:cs="Times New Roman"/>
          <w:b/>
          <w:bCs/>
          <w:color w:val="000000" w:themeColor="text1"/>
          <w:kern w:val="2"/>
          <w:sz w:val="21"/>
          <w:szCs w:val="21"/>
          <w:highlight w:val="none"/>
          <w14:textFill>
            <w14:solidFill>
              <w14:schemeClr w14:val="tx1"/>
            </w14:solidFill>
          </w14:textFill>
        </w:rPr>
        <w:t>一、项目概况</w:t>
      </w:r>
    </w:p>
    <w:p w14:paraId="57E36910">
      <w:pPr>
        <w:pStyle w:val="27"/>
        <w:spacing w:line="500" w:lineRule="exact"/>
        <w:ind w:firstLine="420" w:firstLineChars="200"/>
        <w:rPr>
          <w:rFonts w:hint="eastAsia" w:ascii="Times New Roman" w:eastAsia="仿宋" w:cs="Times New Roman"/>
          <w:color w:val="000000" w:themeColor="text1"/>
          <w:kern w:val="2"/>
          <w:sz w:val="21"/>
          <w:szCs w:val="21"/>
          <w:highlight w:val="none"/>
          <w14:textFill>
            <w14:solidFill>
              <w14:schemeClr w14:val="tx1"/>
            </w14:solidFill>
          </w14:textFill>
        </w:rPr>
      </w:pPr>
      <w:r>
        <w:rPr>
          <w:rFonts w:hint="eastAsia" w:ascii="Times New Roman" w:eastAsia="仿宋" w:cs="Times New Roman"/>
          <w:color w:val="000000" w:themeColor="text1"/>
          <w:kern w:val="2"/>
          <w:sz w:val="21"/>
          <w:szCs w:val="21"/>
          <w:highlight w:val="none"/>
          <w14:textFill>
            <w14:solidFill>
              <w14:schemeClr w14:val="tx1"/>
            </w14:solidFill>
          </w14:textFill>
        </w:rPr>
        <w:t>（一）项目名称：</w:t>
      </w:r>
    </w:p>
    <w:p w14:paraId="2C4C6D9B">
      <w:pPr>
        <w:pStyle w:val="27"/>
        <w:spacing w:line="500" w:lineRule="exact"/>
        <w:ind w:firstLine="420" w:firstLineChars="200"/>
        <w:rPr>
          <w:rFonts w:hint="eastAsia" w:ascii="Times New Roman" w:eastAsia="仿宋" w:cs="Times New Roman"/>
          <w:color w:val="000000" w:themeColor="text1"/>
          <w:kern w:val="2"/>
          <w:sz w:val="21"/>
          <w:szCs w:val="21"/>
          <w:highlight w:val="none"/>
          <w14:textFill>
            <w14:solidFill>
              <w14:schemeClr w14:val="tx1"/>
            </w14:solidFill>
          </w14:textFill>
        </w:rPr>
      </w:pPr>
      <w:r>
        <w:rPr>
          <w:rFonts w:hint="eastAsia" w:ascii="Times New Roman" w:eastAsia="仿宋" w:cs="Times New Roman"/>
          <w:color w:val="000000" w:themeColor="text1"/>
          <w:kern w:val="2"/>
          <w:sz w:val="21"/>
          <w:szCs w:val="21"/>
          <w:highlight w:val="none"/>
          <w14:textFill>
            <w14:solidFill>
              <w14:schemeClr w14:val="tx1"/>
            </w14:solidFill>
          </w14:textFill>
        </w:rPr>
        <w:t xml:space="preserve">（二）项目内容：                                        </w:t>
      </w:r>
    </w:p>
    <w:p w14:paraId="479D5393">
      <w:pPr>
        <w:pStyle w:val="27"/>
        <w:spacing w:line="500" w:lineRule="exact"/>
        <w:ind w:firstLine="420" w:firstLineChars="200"/>
        <w:rPr>
          <w:rFonts w:hint="eastAsia" w:ascii="Times New Roman" w:eastAsia="仿宋" w:cs="Times New Roman"/>
          <w:color w:val="000000" w:themeColor="text1"/>
          <w:kern w:val="2"/>
          <w:sz w:val="21"/>
          <w:szCs w:val="21"/>
          <w:highlight w:val="none"/>
          <w14:textFill>
            <w14:solidFill>
              <w14:schemeClr w14:val="tx1"/>
            </w14:solidFill>
          </w14:textFill>
        </w:rPr>
      </w:pPr>
      <w:r>
        <w:rPr>
          <w:rFonts w:hint="eastAsia" w:ascii="Times New Roman" w:eastAsia="仿宋" w:cs="Times New Roman"/>
          <w:color w:val="000000" w:themeColor="text1"/>
          <w:kern w:val="2"/>
          <w:sz w:val="21"/>
          <w:szCs w:val="21"/>
          <w:highlight w:val="none"/>
          <w14:textFill>
            <w14:solidFill>
              <w14:schemeClr w14:val="tx1"/>
            </w14:solidFill>
          </w14:textFill>
        </w:rPr>
        <w:t>（三）服务地点：</w:t>
      </w:r>
    </w:p>
    <w:p w14:paraId="7D2092C4">
      <w:pPr>
        <w:pStyle w:val="27"/>
        <w:spacing w:line="500" w:lineRule="exact"/>
        <w:ind w:firstLine="420" w:firstLineChars="200"/>
        <w:rPr>
          <w:rFonts w:hint="eastAsia" w:ascii="Times New Roman" w:eastAsia="仿宋" w:cs="Times New Roman"/>
          <w:color w:val="000000" w:themeColor="text1"/>
          <w:kern w:val="2"/>
          <w:sz w:val="21"/>
          <w:szCs w:val="21"/>
          <w:highlight w:val="none"/>
          <w:lang w:eastAsia="zh-CN"/>
          <w14:textFill>
            <w14:solidFill>
              <w14:schemeClr w14:val="tx1"/>
            </w14:solidFill>
          </w14:textFill>
        </w:rPr>
      </w:pPr>
      <w:r>
        <w:rPr>
          <w:rFonts w:hint="eastAsia" w:ascii="Times New Roman" w:eastAsia="仿宋" w:cs="Times New Roman"/>
          <w:color w:val="000000" w:themeColor="text1"/>
          <w:kern w:val="2"/>
          <w:sz w:val="21"/>
          <w:szCs w:val="21"/>
          <w:highlight w:val="none"/>
          <w14:textFill>
            <w14:solidFill>
              <w14:schemeClr w14:val="tx1"/>
            </w14:solidFill>
          </w14:textFill>
        </w:rPr>
        <w:t>（四）服务期限：</w:t>
      </w:r>
    </w:p>
    <w:p w14:paraId="689FE5C5">
      <w:pPr>
        <w:pStyle w:val="27"/>
        <w:keepNext w:val="0"/>
        <w:keepLines w:val="0"/>
        <w:pageBreakBefore w:val="0"/>
        <w:widowControl w:val="0"/>
        <w:kinsoku/>
        <w:wordWrap/>
        <w:overflowPunct/>
        <w:topLinePunct w:val="0"/>
        <w:autoSpaceDE w:val="0"/>
        <w:autoSpaceDN w:val="0"/>
        <w:bidi w:val="0"/>
        <w:adjustRightInd w:val="0"/>
        <w:snapToGrid/>
        <w:spacing w:line="500" w:lineRule="exact"/>
        <w:ind w:firstLine="422" w:firstLineChars="200"/>
        <w:textAlignment w:val="auto"/>
        <w:rPr>
          <w:rFonts w:hint="eastAsia" w:ascii="Times New Roman" w:hAnsi="Times New Roman" w:eastAsia="仿宋" w:cs="Times New Roman"/>
          <w:b/>
          <w:bCs/>
          <w:color w:val="000000" w:themeColor="text1"/>
          <w:kern w:val="2"/>
          <w:sz w:val="21"/>
          <w:szCs w:val="21"/>
          <w:highlight w:val="none"/>
          <w14:textFill>
            <w14:solidFill>
              <w14:schemeClr w14:val="tx1"/>
            </w14:solidFill>
          </w14:textFill>
        </w:rPr>
      </w:pPr>
      <w:r>
        <w:rPr>
          <w:rFonts w:hint="eastAsia" w:ascii="Times New Roman" w:hAnsi="Times New Roman" w:eastAsia="仿宋" w:cs="Times New Roman"/>
          <w:b/>
          <w:bCs/>
          <w:color w:val="000000" w:themeColor="text1"/>
          <w:kern w:val="2"/>
          <w:sz w:val="21"/>
          <w:szCs w:val="21"/>
          <w:highlight w:val="none"/>
          <w14:textFill>
            <w14:solidFill>
              <w14:schemeClr w14:val="tx1"/>
            </w14:solidFill>
          </w14:textFill>
        </w:rPr>
        <w:t>二、服务要求</w:t>
      </w:r>
    </w:p>
    <w:p w14:paraId="76BAC732">
      <w:pPr>
        <w:pStyle w:val="27"/>
        <w:spacing w:line="500" w:lineRule="exact"/>
        <w:ind w:firstLine="420" w:firstLineChars="200"/>
        <w:rPr>
          <w:rFonts w:hint="default" w:ascii="Times New Roman" w:eastAsia="仿宋" w:cs="Times New Roman"/>
          <w:color w:val="000000" w:themeColor="text1"/>
          <w:kern w:val="2"/>
          <w:sz w:val="21"/>
          <w:szCs w:val="21"/>
          <w:highlight w:val="none"/>
          <w:lang w:val="en-US" w:eastAsia="zh-CN"/>
          <w14:textFill>
            <w14:solidFill>
              <w14:schemeClr w14:val="tx1"/>
            </w14:solidFill>
          </w14:textFill>
        </w:rPr>
      </w:pPr>
      <w:r>
        <w:rPr>
          <w:rFonts w:hint="eastAsia" w:ascii="Times New Roman" w:eastAsia="仿宋" w:cs="Times New Roman"/>
          <w:color w:val="000000" w:themeColor="text1"/>
          <w:kern w:val="2"/>
          <w:sz w:val="21"/>
          <w:szCs w:val="21"/>
          <w:highlight w:val="none"/>
          <w:lang w:val="en-US" w:eastAsia="zh-CN"/>
          <w14:textFill>
            <w14:solidFill>
              <w14:schemeClr w14:val="tx1"/>
            </w14:solidFill>
          </w14:textFill>
        </w:rPr>
        <w:t>......</w:t>
      </w:r>
    </w:p>
    <w:p w14:paraId="7B25EEDE">
      <w:pPr>
        <w:pStyle w:val="27"/>
        <w:keepNext w:val="0"/>
        <w:keepLines w:val="0"/>
        <w:pageBreakBefore w:val="0"/>
        <w:widowControl w:val="0"/>
        <w:kinsoku/>
        <w:wordWrap/>
        <w:overflowPunct/>
        <w:topLinePunct w:val="0"/>
        <w:autoSpaceDE w:val="0"/>
        <w:autoSpaceDN w:val="0"/>
        <w:bidi w:val="0"/>
        <w:adjustRightInd w:val="0"/>
        <w:snapToGrid/>
        <w:spacing w:line="500" w:lineRule="exact"/>
        <w:ind w:firstLine="422" w:firstLineChars="200"/>
        <w:textAlignment w:val="auto"/>
        <w:rPr>
          <w:rFonts w:hint="default" w:ascii="Times New Roman" w:hAnsi="Times New Roman" w:eastAsia="仿宋" w:cs="Times New Roman"/>
          <w:b/>
          <w:bCs/>
          <w:color w:val="000000" w:themeColor="text1"/>
          <w:kern w:val="2"/>
          <w:sz w:val="21"/>
          <w:szCs w:val="21"/>
          <w:highlight w:val="none"/>
          <w:lang w:val="en-US" w:eastAsia="zh-CN"/>
          <w14:textFill>
            <w14:solidFill>
              <w14:schemeClr w14:val="tx1"/>
            </w14:solidFill>
          </w14:textFill>
        </w:rPr>
      </w:pPr>
      <w:r>
        <w:rPr>
          <w:rFonts w:hint="eastAsia" w:ascii="Times New Roman" w:hAnsi="Times New Roman" w:eastAsia="仿宋" w:cs="Times New Roman"/>
          <w:b/>
          <w:bCs/>
          <w:color w:val="000000" w:themeColor="text1"/>
          <w:kern w:val="2"/>
          <w:sz w:val="21"/>
          <w:szCs w:val="21"/>
          <w:highlight w:val="none"/>
          <w14:textFill>
            <w14:solidFill>
              <w14:schemeClr w14:val="tx1"/>
            </w14:solidFill>
          </w14:textFill>
        </w:rPr>
        <w:t>三、合同形式、支付方式</w:t>
      </w:r>
      <w:r>
        <w:rPr>
          <w:rFonts w:hint="eastAsia" w:ascii="Times New Roman" w:eastAsia="仿宋" w:cs="Times New Roman"/>
          <w:b/>
          <w:bCs/>
          <w:color w:val="000000" w:themeColor="text1"/>
          <w:kern w:val="2"/>
          <w:sz w:val="21"/>
          <w:szCs w:val="21"/>
          <w:highlight w:val="none"/>
          <w:lang w:eastAsia="zh-CN"/>
          <w14:textFill>
            <w14:solidFill>
              <w14:schemeClr w14:val="tx1"/>
            </w14:solidFill>
          </w14:textFill>
        </w:rPr>
        <w:t>、</w:t>
      </w:r>
      <w:r>
        <w:rPr>
          <w:rFonts w:hint="eastAsia" w:ascii="Times New Roman" w:eastAsia="仿宋" w:cs="Times New Roman"/>
          <w:b/>
          <w:bCs/>
          <w:color w:val="000000" w:themeColor="text1"/>
          <w:kern w:val="2"/>
          <w:sz w:val="21"/>
          <w:szCs w:val="21"/>
          <w:highlight w:val="none"/>
          <w:lang w:val="en-US" w:eastAsia="zh-CN"/>
          <w14:textFill>
            <w14:solidFill>
              <w14:schemeClr w14:val="tx1"/>
            </w14:solidFill>
          </w14:textFill>
        </w:rPr>
        <w:t>履约保证金</w:t>
      </w:r>
    </w:p>
    <w:p w14:paraId="7E142D0A">
      <w:pPr>
        <w:pStyle w:val="27"/>
        <w:spacing w:line="500" w:lineRule="exact"/>
        <w:ind w:firstLine="420" w:firstLineChars="200"/>
        <w:rPr>
          <w:rFonts w:hint="eastAsia" w:ascii="Times New Roman" w:eastAsia="仿宋" w:cs="Times New Roman"/>
          <w:color w:val="000000" w:themeColor="text1"/>
          <w:kern w:val="2"/>
          <w:sz w:val="21"/>
          <w:szCs w:val="21"/>
          <w:highlight w:val="none"/>
          <w:lang w:eastAsia="zh-CN"/>
          <w14:textFill>
            <w14:solidFill>
              <w14:schemeClr w14:val="tx1"/>
            </w14:solidFill>
          </w14:textFill>
        </w:rPr>
      </w:pPr>
      <w:r>
        <w:rPr>
          <w:rFonts w:hint="eastAsia" w:ascii="Times New Roman" w:eastAsia="仿宋" w:cs="Times New Roman"/>
          <w:color w:val="000000" w:themeColor="text1"/>
          <w:kern w:val="2"/>
          <w:sz w:val="21"/>
          <w:szCs w:val="21"/>
          <w:highlight w:val="none"/>
          <w:lang w:eastAsia="zh-CN"/>
          <w14:textFill>
            <w14:solidFill>
              <w14:schemeClr w14:val="tx1"/>
            </w14:solidFill>
          </w14:textFill>
        </w:rPr>
        <w:t>（</w:t>
      </w:r>
      <w:r>
        <w:rPr>
          <w:rFonts w:hint="eastAsia" w:ascii="Times New Roman" w:eastAsia="仿宋" w:cs="Times New Roman"/>
          <w:color w:val="000000" w:themeColor="text1"/>
          <w:kern w:val="2"/>
          <w:sz w:val="21"/>
          <w:szCs w:val="21"/>
          <w:highlight w:val="none"/>
          <w:lang w:val="en-US" w:eastAsia="zh-CN"/>
          <w14:textFill>
            <w14:solidFill>
              <w14:schemeClr w14:val="tx1"/>
            </w14:solidFill>
          </w14:textFill>
        </w:rPr>
        <w:t>一</w:t>
      </w:r>
      <w:r>
        <w:rPr>
          <w:rFonts w:hint="eastAsia" w:ascii="Times New Roman" w:eastAsia="仿宋" w:cs="Times New Roman"/>
          <w:color w:val="000000" w:themeColor="text1"/>
          <w:kern w:val="2"/>
          <w:sz w:val="21"/>
          <w:szCs w:val="21"/>
          <w:highlight w:val="none"/>
          <w:lang w:eastAsia="zh-CN"/>
          <w14:textFill>
            <w14:solidFill>
              <w14:schemeClr w14:val="tx1"/>
            </w14:solidFill>
          </w14:textFill>
        </w:rPr>
        <w:t>）合同形式：</w:t>
      </w:r>
      <w:r>
        <w:rPr>
          <w:rFonts w:hint="eastAsia" w:ascii="Times New Roman" w:eastAsia="仿宋" w:cs="Times New Roman"/>
          <w:color w:val="000000" w:themeColor="text1"/>
          <w:kern w:val="2"/>
          <w:sz w:val="21"/>
          <w:szCs w:val="21"/>
          <w:highlight w:val="none"/>
          <w:lang w:val="en-US" w:eastAsia="zh-CN"/>
          <w14:textFill>
            <w14:solidFill>
              <w14:schemeClr w14:val="tx1"/>
            </w14:solidFill>
          </w14:textFill>
        </w:rPr>
        <w:t>固定总价合同。本合同总价为含税包干总价，包含供应商完成本合同约定的向采购方提供的服务所需的全部费用，除双方另行协商外，采购方不再向供应商支付任何其他费用</w:t>
      </w:r>
      <w:r>
        <w:rPr>
          <w:rFonts w:hint="eastAsia" w:ascii="Times New Roman" w:eastAsia="仿宋" w:cs="Times New Roman"/>
          <w:color w:val="000000" w:themeColor="text1"/>
          <w:kern w:val="2"/>
          <w:sz w:val="21"/>
          <w:szCs w:val="21"/>
          <w:highlight w:val="none"/>
          <w:lang w:eastAsia="zh-CN"/>
          <w14:textFill>
            <w14:solidFill>
              <w14:schemeClr w14:val="tx1"/>
            </w14:solidFill>
          </w14:textFill>
        </w:rPr>
        <w:t>。</w:t>
      </w:r>
    </w:p>
    <w:p w14:paraId="087CCB59">
      <w:pPr>
        <w:pStyle w:val="27"/>
        <w:spacing w:line="500" w:lineRule="exact"/>
        <w:ind w:firstLine="420" w:firstLineChars="200"/>
        <w:rPr>
          <w:rFonts w:hint="eastAsia" w:ascii="Times New Roman" w:eastAsia="仿宋" w:cs="Times New Roman"/>
          <w:color w:val="000000" w:themeColor="text1"/>
          <w:kern w:val="2"/>
          <w:sz w:val="21"/>
          <w:szCs w:val="21"/>
          <w:highlight w:val="none"/>
          <w:lang w:eastAsia="zh-CN"/>
          <w14:textFill>
            <w14:solidFill>
              <w14:schemeClr w14:val="tx1"/>
            </w14:solidFill>
          </w14:textFill>
        </w:rPr>
      </w:pPr>
      <w:r>
        <w:rPr>
          <w:rFonts w:hint="eastAsia" w:ascii="Times New Roman" w:eastAsia="仿宋" w:cs="Times New Roman"/>
          <w:color w:val="000000" w:themeColor="text1"/>
          <w:kern w:val="2"/>
          <w:sz w:val="21"/>
          <w:szCs w:val="21"/>
          <w:highlight w:val="none"/>
          <w:lang w:eastAsia="zh-CN"/>
          <w14:textFill>
            <w14:solidFill>
              <w14:schemeClr w14:val="tx1"/>
            </w14:solidFill>
          </w14:textFill>
        </w:rPr>
        <w:t>（</w:t>
      </w:r>
      <w:r>
        <w:rPr>
          <w:rFonts w:hint="eastAsia" w:ascii="Times New Roman" w:eastAsia="仿宋" w:cs="Times New Roman"/>
          <w:color w:val="000000" w:themeColor="text1"/>
          <w:kern w:val="2"/>
          <w:sz w:val="21"/>
          <w:szCs w:val="21"/>
          <w:highlight w:val="none"/>
          <w:lang w:val="en-US" w:eastAsia="zh-CN"/>
          <w14:textFill>
            <w14:solidFill>
              <w14:schemeClr w14:val="tx1"/>
            </w14:solidFill>
          </w14:textFill>
        </w:rPr>
        <w:t>二</w:t>
      </w:r>
      <w:r>
        <w:rPr>
          <w:rFonts w:hint="eastAsia" w:ascii="Times New Roman" w:eastAsia="仿宋" w:cs="Times New Roman"/>
          <w:color w:val="000000" w:themeColor="text1"/>
          <w:kern w:val="2"/>
          <w:sz w:val="21"/>
          <w:szCs w:val="21"/>
          <w:highlight w:val="none"/>
          <w:lang w:eastAsia="zh-CN"/>
          <w14:textFill>
            <w14:solidFill>
              <w14:schemeClr w14:val="tx1"/>
            </w14:solidFill>
          </w14:textFill>
        </w:rPr>
        <w:t>）支付方式：</w:t>
      </w:r>
      <w:r>
        <w:rPr>
          <w:rFonts w:hint="eastAsia" w:ascii="Times New Roman" w:eastAsia="仿宋" w:cs="Times New Roman"/>
          <w:color w:val="000000" w:themeColor="text1"/>
          <w:kern w:val="2"/>
          <w:sz w:val="21"/>
          <w:szCs w:val="21"/>
          <w:highlight w:val="none"/>
          <w:lang w:val="en-US" w:eastAsia="zh-CN"/>
          <w14:textFill>
            <w14:solidFill>
              <w14:schemeClr w14:val="tx1"/>
            </w14:solidFill>
          </w14:textFill>
        </w:rPr>
        <w:t>在合同签订生效后30个工作日内一次性拨付全部合同款。供应商应按照采购方要求向其提供合法等额有效的增值税发票</w:t>
      </w:r>
      <w:r>
        <w:rPr>
          <w:rFonts w:hint="eastAsia" w:ascii="Times New Roman" w:eastAsia="仿宋" w:cs="Times New Roman"/>
          <w:color w:val="000000" w:themeColor="text1"/>
          <w:kern w:val="2"/>
          <w:sz w:val="21"/>
          <w:szCs w:val="21"/>
          <w:highlight w:val="none"/>
          <w:lang w:eastAsia="zh-CN"/>
          <w14:textFill>
            <w14:solidFill>
              <w14:schemeClr w14:val="tx1"/>
            </w14:solidFill>
          </w14:textFill>
        </w:rPr>
        <w:t>。</w:t>
      </w:r>
    </w:p>
    <w:p w14:paraId="7DD42B2D">
      <w:pPr>
        <w:pStyle w:val="27"/>
        <w:spacing w:line="500" w:lineRule="exact"/>
        <w:ind w:firstLine="420" w:firstLineChars="200"/>
        <w:rPr>
          <w:rFonts w:hint="eastAsia" w:ascii="Times New Roman" w:eastAsia="仿宋" w:cs="Times New Roman"/>
          <w:color w:val="000000" w:themeColor="text1"/>
          <w:kern w:val="2"/>
          <w:sz w:val="21"/>
          <w:szCs w:val="21"/>
          <w:highlight w:val="none"/>
          <w14:textFill>
            <w14:solidFill>
              <w14:schemeClr w14:val="tx1"/>
            </w14:solidFill>
          </w14:textFill>
        </w:rPr>
      </w:pPr>
      <w:r>
        <w:rPr>
          <w:rFonts w:hint="eastAsia" w:ascii="Times New Roman" w:eastAsia="仿宋" w:cs="Times New Roman"/>
          <w:color w:val="000000" w:themeColor="text1"/>
          <w:kern w:val="2"/>
          <w:sz w:val="21"/>
          <w:szCs w:val="21"/>
          <w:highlight w:val="none"/>
          <w14:textFill>
            <w14:solidFill>
              <w14:schemeClr w14:val="tx1"/>
            </w14:solidFill>
          </w14:textFill>
        </w:rPr>
        <w:t>（</w:t>
      </w:r>
      <w:r>
        <w:rPr>
          <w:rFonts w:hint="eastAsia" w:ascii="Times New Roman" w:eastAsia="仿宋" w:cs="Times New Roman"/>
          <w:color w:val="000000" w:themeColor="text1"/>
          <w:kern w:val="2"/>
          <w:sz w:val="21"/>
          <w:szCs w:val="21"/>
          <w:highlight w:val="none"/>
          <w:lang w:val="en-US" w:eastAsia="zh-CN"/>
          <w14:textFill>
            <w14:solidFill>
              <w14:schemeClr w14:val="tx1"/>
            </w14:solidFill>
          </w14:textFill>
        </w:rPr>
        <w:t>三</w:t>
      </w:r>
      <w:r>
        <w:rPr>
          <w:rFonts w:hint="eastAsia" w:ascii="Times New Roman" w:eastAsia="仿宋" w:cs="Times New Roman"/>
          <w:color w:val="000000" w:themeColor="text1"/>
          <w:kern w:val="2"/>
          <w:sz w:val="21"/>
          <w:szCs w:val="21"/>
          <w:highlight w:val="none"/>
          <w14:textFill>
            <w14:solidFill>
              <w14:schemeClr w14:val="tx1"/>
            </w14:solidFill>
          </w14:textFill>
        </w:rPr>
        <w:t>）开票信息：</w:t>
      </w:r>
    </w:p>
    <w:p w14:paraId="193190C8">
      <w:pPr>
        <w:pStyle w:val="27"/>
        <w:spacing w:line="500" w:lineRule="exact"/>
        <w:ind w:firstLine="420" w:firstLineChars="200"/>
        <w:rPr>
          <w:rFonts w:hint="eastAsia" w:ascii="Times New Roman" w:eastAsia="仿宋" w:cs="Times New Roman"/>
          <w:color w:val="000000" w:themeColor="text1"/>
          <w:kern w:val="2"/>
          <w:sz w:val="21"/>
          <w:szCs w:val="21"/>
          <w:highlight w:val="none"/>
          <w14:textFill>
            <w14:solidFill>
              <w14:schemeClr w14:val="tx1"/>
            </w14:solidFill>
          </w14:textFill>
        </w:rPr>
      </w:pPr>
      <w:r>
        <w:rPr>
          <w:rFonts w:hint="eastAsia" w:ascii="Times New Roman" w:eastAsia="仿宋" w:cs="Times New Roman"/>
          <w:color w:val="000000" w:themeColor="text1"/>
          <w:kern w:val="2"/>
          <w:sz w:val="21"/>
          <w:szCs w:val="21"/>
          <w:highlight w:val="none"/>
          <w14:textFill>
            <w14:solidFill>
              <w14:schemeClr w14:val="tx1"/>
            </w14:solidFill>
          </w14:textFill>
        </w:rPr>
        <w:t>1.甲方开票资料信息如下：</w:t>
      </w:r>
    </w:p>
    <w:p w14:paraId="3F6A5046">
      <w:pPr>
        <w:pStyle w:val="27"/>
        <w:spacing w:line="500" w:lineRule="exact"/>
        <w:ind w:firstLine="420" w:firstLineChars="200"/>
        <w:rPr>
          <w:rFonts w:hint="eastAsia" w:ascii="Times New Roman" w:eastAsia="仿宋" w:cs="Times New Roman"/>
          <w:color w:val="000000" w:themeColor="text1"/>
          <w:kern w:val="2"/>
          <w:sz w:val="21"/>
          <w:szCs w:val="21"/>
          <w:highlight w:val="none"/>
          <w14:textFill>
            <w14:solidFill>
              <w14:schemeClr w14:val="tx1"/>
            </w14:solidFill>
          </w14:textFill>
        </w:rPr>
      </w:pPr>
      <w:r>
        <w:rPr>
          <w:rFonts w:hint="eastAsia" w:ascii="Times New Roman" w:eastAsia="仿宋" w:cs="Times New Roman"/>
          <w:color w:val="000000" w:themeColor="text1"/>
          <w:kern w:val="2"/>
          <w:sz w:val="21"/>
          <w:szCs w:val="21"/>
          <w:highlight w:val="none"/>
          <w14:textFill>
            <w14:solidFill>
              <w14:schemeClr w14:val="tx1"/>
            </w14:solidFill>
          </w14:textFill>
        </w:rPr>
        <w:t xml:space="preserve">单位名称：中国共产党云南省委员会宣传部 </w:t>
      </w:r>
    </w:p>
    <w:p w14:paraId="30C47EA9">
      <w:pPr>
        <w:pStyle w:val="27"/>
        <w:spacing w:line="500" w:lineRule="exact"/>
        <w:ind w:firstLine="420" w:firstLineChars="200"/>
        <w:rPr>
          <w:rFonts w:hint="eastAsia" w:ascii="Times New Roman" w:eastAsia="仿宋" w:cs="Times New Roman"/>
          <w:color w:val="000000" w:themeColor="text1"/>
          <w:kern w:val="2"/>
          <w:sz w:val="21"/>
          <w:szCs w:val="21"/>
          <w:highlight w:val="none"/>
          <w14:textFill>
            <w14:solidFill>
              <w14:schemeClr w14:val="tx1"/>
            </w14:solidFill>
          </w14:textFill>
        </w:rPr>
      </w:pPr>
      <w:r>
        <w:rPr>
          <w:rFonts w:hint="eastAsia" w:ascii="Times New Roman" w:eastAsia="仿宋" w:cs="Times New Roman"/>
          <w:color w:val="000000" w:themeColor="text1"/>
          <w:kern w:val="2"/>
          <w:sz w:val="21"/>
          <w:szCs w:val="21"/>
          <w:highlight w:val="none"/>
          <w14:textFill>
            <w14:solidFill>
              <w14:schemeClr w14:val="tx1"/>
            </w14:solidFill>
          </w14:textFill>
        </w:rPr>
        <w:t>纳税人识别号：</w:t>
      </w:r>
    </w:p>
    <w:p w14:paraId="3902F91C">
      <w:pPr>
        <w:pStyle w:val="27"/>
        <w:spacing w:line="500" w:lineRule="exact"/>
        <w:ind w:firstLine="420" w:firstLineChars="200"/>
        <w:rPr>
          <w:rFonts w:hint="eastAsia" w:ascii="Times New Roman" w:eastAsia="仿宋" w:cs="Times New Roman"/>
          <w:color w:val="000000" w:themeColor="text1"/>
          <w:kern w:val="2"/>
          <w:sz w:val="21"/>
          <w:szCs w:val="21"/>
          <w:highlight w:val="none"/>
          <w14:textFill>
            <w14:solidFill>
              <w14:schemeClr w14:val="tx1"/>
            </w14:solidFill>
          </w14:textFill>
        </w:rPr>
      </w:pPr>
      <w:r>
        <w:rPr>
          <w:rFonts w:hint="eastAsia" w:ascii="Times New Roman" w:eastAsia="仿宋" w:cs="Times New Roman"/>
          <w:color w:val="000000" w:themeColor="text1"/>
          <w:kern w:val="2"/>
          <w:sz w:val="21"/>
          <w:szCs w:val="21"/>
          <w:highlight w:val="none"/>
          <w14:textFill>
            <w14:solidFill>
              <w14:schemeClr w14:val="tx1"/>
            </w14:solidFill>
          </w14:textFill>
        </w:rPr>
        <w:t xml:space="preserve">地址： </w:t>
      </w:r>
    </w:p>
    <w:p w14:paraId="5CC5AE93">
      <w:pPr>
        <w:pStyle w:val="27"/>
        <w:spacing w:line="500" w:lineRule="exact"/>
        <w:ind w:firstLine="420" w:firstLineChars="200"/>
        <w:rPr>
          <w:rFonts w:hint="eastAsia" w:ascii="Times New Roman" w:eastAsia="仿宋" w:cs="Times New Roman"/>
          <w:color w:val="000000" w:themeColor="text1"/>
          <w:kern w:val="2"/>
          <w:sz w:val="21"/>
          <w:szCs w:val="21"/>
          <w:highlight w:val="none"/>
          <w14:textFill>
            <w14:solidFill>
              <w14:schemeClr w14:val="tx1"/>
            </w14:solidFill>
          </w14:textFill>
        </w:rPr>
      </w:pPr>
      <w:r>
        <w:rPr>
          <w:rFonts w:hint="eastAsia" w:ascii="Times New Roman" w:eastAsia="仿宋" w:cs="Times New Roman"/>
          <w:color w:val="000000" w:themeColor="text1"/>
          <w:kern w:val="2"/>
          <w:sz w:val="21"/>
          <w:szCs w:val="21"/>
          <w:highlight w:val="none"/>
          <w14:textFill>
            <w14:solidFill>
              <w14:schemeClr w14:val="tx1"/>
            </w14:solidFill>
          </w14:textFill>
        </w:rPr>
        <w:t>电话：</w:t>
      </w:r>
    </w:p>
    <w:p w14:paraId="717F3B48">
      <w:pPr>
        <w:pStyle w:val="27"/>
        <w:spacing w:line="500" w:lineRule="exact"/>
        <w:ind w:firstLine="420" w:firstLineChars="200"/>
        <w:rPr>
          <w:rFonts w:hint="eastAsia" w:ascii="Times New Roman" w:eastAsia="仿宋" w:cs="Times New Roman"/>
          <w:color w:val="000000" w:themeColor="text1"/>
          <w:kern w:val="2"/>
          <w:sz w:val="21"/>
          <w:szCs w:val="21"/>
          <w:highlight w:val="none"/>
          <w14:textFill>
            <w14:solidFill>
              <w14:schemeClr w14:val="tx1"/>
            </w14:solidFill>
          </w14:textFill>
        </w:rPr>
      </w:pPr>
      <w:r>
        <w:rPr>
          <w:rFonts w:hint="eastAsia" w:ascii="Times New Roman" w:eastAsia="仿宋" w:cs="Times New Roman"/>
          <w:color w:val="000000" w:themeColor="text1"/>
          <w:kern w:val="2"/>
          <w:sz w:val="21"/>
          <w:szCs w:val="21"/>
          <w:highlight w:val="none"/>
          <w14:textFill>
            <w14:solidFill>
              <w14:schemeClr w14:val="tx1"/>
            </w14:solidFill>
          </w14:textFill>
        </w:rPr>
        <w:t xml:space="preserve">开户银行： </w:t>
      </w:r>
    </w:p>
    <w:p w14:paraId="2FDDE2E6">
      <w:pPr>
        <w:pStyle w:val="27"/>
        <w:spacing w:line="500" w:lineRule="exact"/>
        <w:ind w:firstLine="420" w:firstLineChars="200"/>
        <w:rPr>
          <w:rFonts w:hint="eastAsia" w:ascii="Times New Roman" w:eastAsia="仿宋" w:cs="Times New Roman"/>
          <w:color w:val="000000" w:themeColor="text1"/>
          <w:kern w:val="2"/>
          <w:sz w:val="21"/>
          <w:szCs w:val="21"/>
          <w:highlight w:val="none"/>
          <w14:textFill>
            <w14:solidFill>
              <w14:schemeClr w14:val="tx1"/>
            </w14:solidFill>
          </w14:textFill>
        </w:rPr>
      </w:pPr>
      <w:r>
        <w:rPr>
          <w:rFonts w:hint="eastAsia" w:ascii="Times New Roman" w:eastAsia="仿宋" w:cs="Times New Roman"/>
          <w:color w:val="000000" w:themeColor="text1"/>
          <w:kern w:val="2"/>
          <w:sz w:val="21"/>
          <w:szCs w:val="21"/>
          <w:highlight w:val="none"/>
          <w14:textFill>
            <w14:solidFill>
              <w14:schemeClr w14:val="tx1"/>
            </w14:solidFill>
          </w14:textFill>
        </w:rPr>
        <w:t>账号：</w:t>
      </w:r>
    </w:p>
    <w:p w14:paraId="0E5AECF1">
      <w:pPr>
        <w:pStyle w:val="27"/>
        <w:numPr>
          <w:ilvl w:val="0"/>
          <w:numId w:val="0"/>
        </w:numPr>
        <w:spacing w:line="500" w:lineRule="exact"/>
        <w:ind w:left="780" w:leftChars="0" w:hanging="360" w:firstLineChars="0"/>
        <w:rPr>
          <w:rFonts w:hint="eastAsia" w:ascii="Times New Roman" w:eastAsia="仿宋" w:cs="Times New Roman"/>
          <w:color w:val="000000" w:themeColor="text1"/>
          <w:kern w:val="2"/>
          <w:sz w:val="21"/>
          <w:szCs w:val="21"/>
          <w:highlight w:val="none"/>
          <w14:textFill>
            <w14:solidFill>
              <w14:schemeClr w14:val="tx1"/>
            </w14:solidFill>
          </w14:textFill>
        </w:rPr>
      </w:pPr>
      <w:r>
        <w:rPr>
          <w:rFonts w:hint="default" w:ascii="Times New Roman" w:hAnsi="Times New Roman" w:eastAsia="仿宋" w:cs="Times New Roman"/>
          <w:color w:val="000000" w:themeColor="text1"/>
          <w:kern w:val="2"/>
          <w:sz w:val="21"/>
          <w:szCs w:val="21"/>
          <w:highlight w:val="none"/>
          <w:lang w:val="en-US" w:eastAsia="zh-CN" w:bidi="ar-SA"/>
          <w14:textFill>
            <w14:solidFill>
              <w14:schemeClr w14:val="tx1"/>
            </w14:solidFill>
          </w14:textFill>
        </w:rPr>
        <w:t>2.</w:t>
      </w:r>
      <w:r>
        <w:rPr>
          <w:rFonts w:hint="eastAsia" w:ascii="Times New Roman" w:eastAsia="仿宋" w:cs="Times New Roman"/>
          <w:color w:val="000000" w:themeColor="text1"/>
          <w:kern w:val="2"/>
          <w:sz w:val="21"/>
          <w:szCs w:val="21"/>
          <w:highlight w:val="none"/>
          <w14:textFill>
            <w14:solidFill>
              <w14:schemeClr w14:val="tx1"/>
            </w14:solidFill>
          </w14:textFill>
        </w:rPr>
        <w:t xml:space="preserve">乙方的银行帐户信息如下： </w:t>
      </w:r>
    </w:p>
    <w:p w14:paraId="7EABADAB">
      <w:pPr>
        <w:pStyle w:val="27"/>
        <w:numPr>
          <w:ilvl w:val="0"/>
          <w:numId w:val="0"/>
        </w:numPr>
        <w:spacing w:line="500" w:lineRule="exact"/>
        <w:ind w:left="780" w:leftChars="0" w:hanging="360" w:firstLineChars="0"/>
        <w:rPr>
          <w:rFonts w:hint="eastAsia" w:ascii="Times New Roman" w:eastAsia="仿宋" w:cs="Times New Roman"/>
          <w:color w:val="000000" w:themeColor="text1"/>
          <w:kern w:val="2"/>
          <w:sz w:val="21"/>
          <w:szCs w:val="21"/>
          <w:highlight w:val="none"/>
          <w14:textFill>
            <w14:solidFill>
              <w14:schemeClr w14:val="tx1"/>
            </w14:solidFill>
          </w14:textFill>
        </w:rPr>
      </w:pPr>
      <w:r>
        <w:rPr>
          <w:rFonts w:hint="eastAsia" w:ascii="Times New Roman" w:eastAsia="仿宋" w:cs="Times New Roman"/>
          <w:color w:val="000000" w:themeColor="text1"/>
          <w:kern w:val="2"/>
          <w:sz w:val="21"/>
          <w:szCs w:val="21"/>
          <w:highlight w:val="none"/>
          <w14:textFill>
            <w14:solidFill>
              <w14:schemeClr w14:val="tx1"/>
            </w14:solidFill>
          </w14:textFill>
        </w:rPr>
        <w:t>开户名称：</w:t>
      </w:r>
    </w:p>
    <w:p w14:paraId="6D9FC6B2">
      <w:pPr>
        <w:pStyle w:val="27"/>
        <w:spacing w:line="500" w:lineRule="exact"/>
        <w:ind w:firstLine="420" w:firstLineChars="200"/>
        <w:rPr>
          <w:rFonts w:hint="eastAsia" w:ascii="Times New Roman" w:eastAsia="仿宋" w:cs="Times New Roman"/>
          <w:color w:val="000000" w:themeColor="text1"/>
          <w:kern w:val="2"/>
          <w:sz w:val="21"/>
          <w:szCs w:val="21"/>
          <w:highlight w:val="none"/>
          <w14:textFill>
            <w14:solidFill>
              <w14:schemeClr w14:val="tx1"/>
            </w14:solidFill>
          </w14:textFill>
        </w:rPr>
      </w:pPr>
      <w:r>
        <w:rPr>
          <w:rFonts w:hint="eastAsia" w:ascii="Times New Roman" w:eastAsia="仿宋" w:cs="Times New Roman"/>
          <w:color w:val="000000" w:themeColor="text1"/>
          <w:kern w:val="2"/>
          <w:sz w:val="21"/>
          <w:szCs w:val="21"/>
          <w:highlight w:val="none"/>
          <w14:textFill>
            <w14:solidFill>
              <w14:schemeClr w14:val="tx1"/>
            </w14:solidFill>
          </w14:textFill>
        </w:rPr>
        <w:t xml:space="preserve">开户银行: </w:t>
      </w:r>
    </w:p>
    <w:p w14:paraId="25AFD760">
      <w:pPr>
        <w:pStyle w:val="27"/>
        <w:spacing w:line="500" w:lineRule="exact"/>
        <w:ind w:firstLine="420" w:firstLineChars="200"/>
        <w:rPr>
          <w:rFonts w:hint="eastAsia" w:ascii="Times New Roman" w:eastAsia="仿宋" w:cs="Times New Roman"/>
          <w:color w:val="000000" w:themeColor="text1"/>
          <w:kern w:val="2"/>
          <w:sz w:val="21"/>
          <w:szCs w:val="21"/>
          <w:highlight w:val="none"/>
          <w14:textFill>
            <w14:solidFill>
              <w14:schemeClr w14:val="tx1"/>
            </w14:solidFill>
          </w14:textFill>
        </w:rPr>
      </w:pPr>
      <w:r>
        <w:rPr>
          <w:rFonts w:hint="eastAsia" w:ascii="Times New Roman" w:eastAsia="仿宋" w:cs="Times New Roman"/>
          <w:color w:val="000000" w:themeColor="text1"/>
          <w:kern w:val="2"/>
          <w:sz w:val="21"/>
          <w:szCs w:val="21"/>
          <w:highlight w:val="none"/>
          <w:lang w:val="en-US" w:eastAsia="zh-CN"/>
          <w14:textFill>
            <w14:solidFill>
              <w14:schemeClr w14:val="tx1"/>
            </w14:solidFill>
          </w14:textFill>
        </w:rPr>
        <w:t>账    号</w:t>
      </w:r>
      <w:r>
        <w:rPr>
          <w:rFonts w:hint="eastAsia" w:ascii="Times New Roman" w:eastAsia="仿宋" w:cs="Times New Roman"/>
          <w:color w:val="000000" w:themeColor="text1"/>
          <w:kern w:val="2"/>
          <w:sz w:val="21"/>
          <w:szCs w:val="21"/>
          <w:highlight w:val="none"/>
          <w14:textFill>
            <w14:solidFill>
              <w14:schemeClr w14:val="tx1"/>
            </w14:solidFill>
          </w14:textFill>
        </w:rPr>
        <w:t xml:space="preserve">： </w:t>
      </w:r>
    </w:p>
    <w:p w14:paraId="6C334568">
      <w:pPr>
        <w:pStyle w:val="27"/>
        <w:spacing w:line="500" w:lineRule="exact"/>
        <w:ind w:firstLine="420" w:firstLineChars="200"/>
        <w:rPr>
          <w:rFonts w:hint="eastAsia" w:ascii="Times New Roman" w:eastAsia="仿宋" w:cs="Times New Roman"/>
          <w:color w:val="000000" w:themeColor="text1"/>
          <w:kern w:val="2"/>
          <w:sz w:val="21"/>
          <w:szCs w:val="21"/>
          <w:highlight w:val="none"/>
          <w14:textFill>
            <w14:solidFill>
              <w14:schemeClr w14:val="tx1"/>
            </w14:solidFill>
          </w14:textFill>
        </w:rPr>
      </w:pPr>
      <w:r>
        <w:rPr>
          <w:rFonts w:hint="eastAsia" w:ascii="Times New Roman" w:eastAsia="仿宋" w:cs="Times New Roman"/>
          <w:color w:val="000000" w:themeColor="text1"/>
          <w:kern w:val="2"/>
          <w:sz w:val="21"/>
          <w:szCs w:val="21"/>
          <w:highlight w:val="none"/>
          <w14:textFill>
            <w14:solidFill>
              <w14:schemeClr w14:val="tx1"/>
            </w14:solidFill>
          </w14:textFill>
        </w:rPr>
        <w:t xml:space="preserve">发票类型: </w:t>
      </w:r>
    </w:p>
    <w:p w14:paraId="2FDEA9AE">
      <w:pPr>
        <w:pStyle w:val="27"/>
        <w:spacing w:line="500" w:lineRule="exact"/>
        <w:ind w:firstLine="420" w:firstLineChars="200"/>
        <w:rPr>
          <w:rFonts w:hint="eastAsia" w:ascii="Times New Roman" w:eastAsia="仿宋" w:cs="Times New Roman"/>
          <w:color w:val="000000" w:themeColor="text1"/>
          <w:kern w:val="2"/>
          <w:sz w:val="21"/>
          <w:szCs w:val="21"/>
          <w:highlight w:val="none"/>
          <w14:textFill>
            <w14:solidFill>
              <w14:schemeClr w14:val="tx1"/>
            </w14:solidFill>
          </w14:textFill>
        </w:rPr>
      </w:pPr>
      <w:r>
        <w:rPr>
          <w:rFonts w:hint="eastAsia" w:ascii="Times New Roman" w:eastAsia="仿宋" w:cs="Times New Roman"/>
          <w:color w:val="000000" w:themeColor="text1"/>
          <w:kern w:val="2"/>
          <w:sz w:val="21"/>
          <w:szCs w:val="21"/>
          <w:highlight w:val="none"/>
          <w14:textFill>
            <w14:solidFill>
              <w14:schemeClr w14:val="tx1"/>
            </w14:solidFill>
          </w14:textFill>
        </w:rPr>
        <w:t>开票内容：</w:t>
      </w:r>
    </w:p>
    <w:p w14:paraId="482DA462">
      <w:pPr>
        <w:pStyle w:val="27"/>
        <w:spacing w:line="500" w:lineRule="exact"/>
        <w:ind w:firstLine="420" w:firstLineChars="200"/>
        <w:rPr>
          <w:rFonts w:hint="eastAsia" w:ascii="Times New Roman" w:eastAsia="仿宋" w:cs="Times New Roman"/>
          <w:color w:val="000000" w:themeColor="text1"/>
          <w:kern w:val="2"/>
          <w:sz w:val="21"/>
          <w:szCs w:val="21"/>
          <w:highlight w:val="none"/>
          <w14:textFill>
            <w14:solidFill>
              <w14:schemeClr w14:val="tx1"/>
            </w14:solidFill>
          </w14:textFill>
        </w:rPr>
      </w:pPr>
      <w:r>
        <w:rPr>
          <w:rFonts w:hint="eastAsia" w:ascii="Times New Roman" w:eastAsia="仿宋" w:cs="Times New Roman"/>
          <w:color w:val="000000" w:themeColor="text1"/>
          <w:kern w:val="2"/>
          <w:sz w:val="21"/>
          <w:szCs w:val="21"/>
          <w:highlight w:val="none"/>
          <w14:textFill>
            <w14:solidFill>
              <w14:schemeClr w14:val="tx1"/>
            </w14:solidFill>
          </w14:textFill>
        </w:rPr>
        <w:t>（</w:t>
      </w:r>
      <w:r>
        <w:rPr>
          <w:rFonts w:hint="eastAsia" w:ascii="Times New Roman" w:eastAsia="仿宋" w:cs="Times New Roman"/>
          <w:color w:val="000000" w:themeColor="text1"/>
          <w:kern w:val="2"/>
          <w:sz w:val="21"/>
          <w:szCs w:val="21"/>
          <w:highlight w:val="none"/>
          <w:lang w:val="en-US" w:eastAsia="zh-CN"/>
          <w14:textFill>
            <w14:solidFill>
              <w14:schemeClr w14:val="tx1"/>
            </w14:solidFill>
          </w14:textFill>
        </w:rPr>
        <w:t>四</w:t>
      </w:r>
      <w:r>
        <w:rPr>
          <w:rFonts w:hint="eastAsia" w:ascii="Times New Roman" w:eastAsia="仿宋" w:cs="Times New Roman"/>
          <w:color w:val="000000" w:themeColor="text1"/>
          <w:kern w:val="2"/>
          <w:sz w:val="21"/>
          <w:szCs w:val="21"/>
          <w:highlight w:val="none"/>
          <w14:textFill>
            <w14:solidFill>
              <w14:schemeClr w14:val="tx1"/>
            </w14:solidFill>
          </w14:textFill>
        </w:rPr>
        <w:t>）</w:t>
      </w:r>
      <w:r>
        <w:rPr>
          <w:rFonts w:hint="eastAsia" w:ascii="Times New Roman" w:eastAsia="仿宋" w:cs="Times New Roman"/>
          <w:color w:val="000000" w:themeColor="text1"/>
          <w:kern w:val="2"/>
          <w:sz w:val="21"/>
          <w:szCs w:val="21"/>
          <w:highlight w:val="none"/>
          <w:lang w:val="en-US" w:eastAsia="zh-CN"/>
          <w14:textFill>
            <w14:solidFill>
              <w14:schemeClr w14:val="tx1"/>
            </w14:solidFill>
          </w14:textFill>
        </w:rPr>
        <w:t>履约保证金金额及退还</w:t>
      </w:r>
      <w:r>
        <w:rPr>
          <w:rFonts w:hint="eastAsia" w:ascii="Times New Roman" w:eastAsia="仿宋" w:cs="Times New Roman"/>
          <w:color w:val="000000" w:themeColor="text1"/>
          <w:kern w:val="2"/>
          <w:sz w:val="21"/>
          <w:szCs w:val="21"/>
          <w:highlight w:val="none"/>
          <w14:textFill>
            <w14:solidFill>
              <w14:schemeClr w14:val="tx1"/>
            </w14:solidFill>
          </w14:textFill>
        </w:rPr>
        <w:t>：</w:t>
      </w:r>
    </w:p>
    <w:p w14:paraId="6E5E738F">
      <w:pPr>
        <w:pStyle w:val="27"/>
        <w:spacing w:line="500" w:lineRule="exact"/>
        <w:ind w:left="420" w:leftChars="200" w:firstLine="0" w:firstLineChars="0"/>
        <w:rPr>
          <w:rFonts w:hint="eastAsia" w:ascii="Times New Roman" w:eastAsia="仿宋" w:cs="Times New Roman"/>
          <w:color w:val="000000" w:themeColor="text1"/>
          <w:kern w:val="2"/>
          <w:sz w:val="21"/>
          <w:szCs w:val="21"/>
          <w:highlight w:val="none"/>
          <w:lang w:val="en-US" w:eastAsia="zh-CN"/>
          <w14:textFill>
            <w14:solidFill>
              <w14:schemeClr w14:val="tx1"/>
            </w14:solidFill>
          </w14:textFill>
        </w:rPr>
      </w:pPr>
      <w:r>
        <w:rPr>
          <w:rFonts w:hint="eastAsia" w:ascii="Times New Roman" w:eastAsia="仿宋" w:cs="Times New Roman"/>
          <w:color w:val="000000" w:themeColor="text1"/>
          <w:kern w:val="2"/>
          <w:sz w:val="21"/>
          <w:szCs w:val="21"/>
          <w:highlight w:val="none"/>
          <w:lang w:val="en-US" w:eastAsia="zh-CN"/>
          <w14:textFill>
            <w14:solidFill>
              <w14:schemeClr w14:val="tx1"/>
            </w14:solidFill>
          </w14:textFill>
        </w:rPr>
        <w:t>履约保证金金额：合同履约保证金金额为合同总价的10%，由成交供应商以银行保函等非现金方式缴纳。履约保证金退还：项目完成且经采购人验收合格且无扣除保证金情形后予以退还。</w:t>
      </w:r>
    </w:p>
    <w:p w14:paraId="4A843CA4">
      <w:pPr>
        <w:pStyle w:val="27"/>
        <w:keepNext w:val="0"/>
        <w:keepLines w:val="0"/>
        <w:pageBreakBefore w:val="0"/>
        <w:widowControl w:val="0"/>
        <w:kinsoku/>
        <w:wordWrap/>
        <w:overflowPunct/>
        <w:topLinePunct w:val="0"/>
        <w:autoSpaceDE w:val="0"/>
        <w:autoSpaceDN w:val="0"/>
        <w:bidi w:val="0"/>
        <w:adjustRightInd w:val="0"/>
        <w:snapToGrid/>
        <w:spacing w:line="500" w:lineRule="exact"/>
        <w:ind w:firstLine="422" w:firstLineChars="200"/>
        <w:textAlignment w:val="auto"/>
        <w:rPr>
          <w:rFonts w:hint="eastAsia" w:ascii="Times New Roman" w:hAnsi="Times New Roman" w:eastAsia="仿宋" w:cs="Times New Roman"/>
          <w:b/>
          <w:bCs/>
          <w:color w:val="000000" w:themeColor="text1"/>
          <w:kern w:val="2"/>
          <w:sz w:val="21"/>
          <w:szCs w:val="21"/>
          <w:highlight w:val="none"/>
          <w14:textFill>
            <w14:solidFill>
              <w14:schemeClr w14:val="tx1"/>
            </w14:solidFill>
          </w14:textFill>
        </w:rPr>
      </w:pPr>
      <w:r>
        <w:rPr>
          <w:rFonts w:hint="eastAsia" w:ascii="Times New Roman" w:hAnsi="Times New Roman" w:eastAsia="仿宋" w:cs="Times New Roman"/>
          <w:b/>
          <w:bCs/>
          <w:color w:val="000000" w:themeColor="text1"/>
          <w:kern w:val="2"/>
          <w:sz w:val="21"/>
          <w:szCs w:val="21"/>
          <w:highlight w:val="none"/>
          <w:lang w:val="en-US" w:eastAsia="zh-CN"/>
          <w14:textFill>
            <w14:solidFill>
              <w14:schemeClr w14:val="tx1"/>
            </w14:solidFill>
          </w14:textFill>
        </w:rPr>
        <w:t>四</w:t>
      </w:r>
      <w:r>
        <w:rPr>
          <w:rFonts w:hint="eastAsia" w:ascii="Times New Roman" w:hAnsi="Times New Roman" w:eastAsia="仿宋" w:cs="Times New Roman"/>
          <w:b/>
          <w:bCs/>
          <w:color w:val="000000" w:themeColor="text1"/>
          <w:kern w:val="2"/>
          <w:sz w:val="21"/>
          <w:szCs w:val="21"/>
          <w:highlight w:val="none"/>
          <w14:textFill>
            <w14:solidFill>
              <w14:schemeClr w14:val="tx1"/>
            </w14:solidFill>
          </w14:textFill>
        </w:rPr>
        <w:t>、双方的权利与义务</w:t>
      </w:r>
    </w:p>
    <w:p w14:paraId="2CE8490A">
      <w:pPr>
        <w:pStyle w:val="27"/>
        <w:spacing w:line="500" w:lineRule="exact"/>
        <w:ind w:firstLine="420" w:firstLineChars="200"/>
        <w:rPr>
          <w:rFonts w:hint="eastAsia" w:ascii="Times New Roman" w:eastAsia="仿宋" w:cs="Times New Roman"/>
          <w:color w:val="000000" w:themeColor="text1"/>
          <w:kern w:val="2"/>
          <w:sz w:val="21"/>
          <w:szCs w:val="21"/>
          <w:highlight w:val="none"/>
          <w14:textFill>
            <w14:solidFill>
              <w14:schemeClr w14:val="tx1"/>
            </w14:solidFill>
          </w14:textFill>
        </w:rPr>
      </w:pPr>
      <w:r>
        <w:rPr>
          <w:rFonts w:hint="eastAsia" w:ascii="Times New Roman" w:eastAsia="仿宋" w:cs="Times New Roman"/>
          <w:color w:val="000000" w:themeColor="text1"/>
          <w:kern w:val="2"/>
          <w:sz w:val="21"/>
          <w:szCs w:val="21"/>
          <w:highlight w:val="none"/>
          <w14:textFill>
            <w14:solidFill>
              <w14:schemeClr w14:val="tx1"/>
            </w14:solidFill>
          </w14:textFill>
        </w:rPr>
        <w:t>(具体内容以采购人跟供应商商谈后合同为准）</w:t>
      </w:r>
    </w:p>
    <w:p w14:paraId="2CD34509">
      <w:pPr>
        <w:pStyle w:val="27"/>
        <w:keepNext w:val="0"/>
        <w:keepLines w:val="0"/>
        <w:pageBreakBefore w:val="0"/>
        <w:widowControl w:val="0"/>
        <w:kinsoku/>
        <w:wordWrap/>
        <w:overflowPunct/>
        <w:topLinePunct w:val="0"/>
        <w:autoSpaceDE w:val="0"/>
        <w:autoSpaceDN w:val="0"/>
        <w:bidi w:val="0"/>
        <w:adjustRightInd w:val="0"/>
        <w:snapToGrid/>
        <w:spacing w:line="500" w:lineRule="exact"/>
        <w:ind w:firstLine="422" w:firstLineChars="200"/>
        <w:textAlignment w:val="auto"/>
        <w:rPr>
          <w:rFonts w:hint="eastAsia" w:ascii="Times New Roman" w:eastAsia="仿宋" w:cs="Times New Roman"/>
          <w:color w:val="000000" w:themeColor="text1"/>
          <w:kern w:val="2"/>
          <w:sz w:val="21"/>
          <w:szCs w:val="21"/>
          <w:highlight w:val="none"/>
          <w:lang w:val="en-US" w:eastAsia="zh-CN"/>
          <w14:textFill>
            <w14:solidFill>
              <w14:schemeClr w14:val="tx1"/>
            </w14:solidFill>
          </w14:textFill>
        </w:rPr>
      </w:pPr>
      <w:r>
        <w:rPr>
          <w:rFonts w:hint="eastAsia" w:ascii="Times New Roman" w:hAnsi="Times New Roman" w:eastAsia="仿宋" w:cs="Times New Roman"/>
          <w:b/>
          <w:bCs/>
          <w:color w:val="000000" w:themeColor="text1"/>
          <w:kern w:val="2"/>
          <w:sz w:val="21"/>
          <w:szCs w:val="21"/>
          <w:highlight w:val="none"/>
          <w:lang w:val="en-US" w:eastAsia="zh-CN"/>
          <w14:textFill>
            <w14:solidFill>
              <w14:schemeClr w14:val="tx1"/>
            </w14:solidFill>
          </w14:textFill>
        </w:rPr>
        <w:t>五</w:t>
      </w:r>
      <w:r>
        <w:rPr>
          <w:rFonts w:hint="eastAsia" w:ascii="Times New Roman" w:hAnsi="Times New Roman" w:eastAsia="仿宋" w:cs="Times New Roman"/>
          <w:b/>
          <w:bCs/>
          <w:color w:val="000000" w:themeColor="text1"/>
          <w:kern w:val="2"/>
          <w:sz w:val="21"/>
          <w:szCs w:val="21"/>
          <w:highlight w:val="none"/>
          <w14:textFill>
            <w14:solidFill>
              <w14:schemeClr w14:val="tx1"/>
            </w14:solidFill>
          </w14:textFill>
        </w:rPr>
        <w:t>、</w:t>
      </w:r>
      <w:r>
        <w:rPr>
          <w:rFonts w:hint="eastAsia" w:ascii="Times New Roman" w:hAnsi="Times New Roman" w:eastAsia="仿宋" w:cs="Times New Roman"/>
          <w:b/>
          <w:bCs/>
          <w:color w:val="000000" w:themeColor="text1"/>
          <w:kern w:val="2"/>
          <w:sz w:val="21"/>
          <w:szCs w:val="21"/>
          <w:highlight w:val="none"/>
          <w:lang w:val="en-US" w:eastAsia="zh-CN"/>
          <w14:textFill>
            <w14:solidFill>
              <w14:schemeClr w14:val="tx1"/>
            </w14:solidFill>
          </w14:textFill>
        </w:rPr>
        <w:t>禁止供应商转让债权的约定</w:t>
      </w:r>
    </w:p>
    <w:p w14:paraId="39E62E1C">
      <w:pPr>
        <w:pStyle w:val="27"/>
        <w:spacing w:line="500" w:lineRule="exact"/>
        <w:ind w:firstLine="420" w:firstLineChars="200"/>
        <w:rPr>
          <w:rFonts w:hint="eastAsia" w:ascii="Times New Roman" w:eastAsia="仿宋" w:cs="Times New Roman"/>
          <w:color w:val="000000" w:themeColor="text1"/>
          <w:kern w:val="2"/>
          <w:sz w:val="21"/>
          <w:szCs w:val="21"/>
          <w:highlight w:val="none"/>
          <w:lang w:val="en-US" w:eastAsia="zh-CN"/>
          <w14:textFill>
            <w14:solidFill>
              <w14:schemeClr w14:val="tx1"/>
            </w14:solidFill>
          </w14:textFill>
        </w:rPr>
      </w:pPr>
      <w:r>
        <w:rPr>
          <w:rFonts w:hint="eastAsia" w:ascii="Times New Roman" w:eastAsia="仿宋" w:cs="Times New Roman"/>
          <w:color w:val="000000" w:themeColor="text1"/>
          <w:kern w:val="2"/>
          <w:sz w:val="21"/>
          <w:szCs w:val="21"/>
          <w:highlight w:val="none"/>
          <w:lang w:val="en-US" w:eastAsia="zh-CN"/>
          <w14:textFill>
            <w14:solidFill>
              <w14:schemeClr w14:val="tx1"/>
            </w14:solidFill>
          </w14:textFill>
        </w:rPr>
        <w:t>乙方不得转让本合同项下债权，不得要求甲方向第三方支付费用。本合同项目验收合格的情况下，无论乙方是否、何时向甲方发出债权转让的通知，甲方向乙方进行支付均为有效支付。若因乙方擅自转让债权导致的纠纷，由乙方承担全部责任，并赔偿甲方因此遭受的全部损失，包括但不限于律师费、保全保险费、保全费、诉讼费、公告费、公证费等。</w:t>
      </w:r>
    </w:p>
    <w:p w14:paraId="061780F1">
      <w:pPr>
        <w:pStyle w:val="27"/>
        <w:keepNext w:val="0"/>
        <w:keepLines w:val="0"/>
        <w:pageBreakBefore w:val="0"/>
        <w:widowControl w:val="0"/>
        <w:kinsoku/>
        <w:wordWrap/>
        <w:overflowPunct/>
        <w:topLinePunct w:val="0"/>
        <w:autoSpaceDE w:val="0"/>
        <w:autoSpaceDN w:val="0"/>
        <w:bidi w:val="0"/>
        <w:adjustRightInd w:val="0"/>
        <w:snapToGrid/>
        <w:spacing w:line="500" w:lineRule="exact"/>
        <w:ind w:firstLine="422" w:firstLineChars="200"/>
        <w:textAlignment w:val="auto"/>
        <w:rPr>
          <w:rFonts w:hint="eastAsia" w:ascii="Times New Roman" w:hAnsi="Times New Roman" w:eastAsia="仿宋" w:cs="Times New Roman"/>
          <w:b/>
          <w:bCs/>
          <w:color w:val="000000" w:themeColor="text1"/>
          <w:kern w:val="2"/>
          <w:sz w:val="21"/>
          <w:szCs w:val="21"/>
          <w:highlight w:val="none"/>
          <w14:textFill>
            <w14:solidFill>
              <w14:schemeClr w14:val="tx1"/>
            </w14:solidFill>
          </w14:textFill>
        </w:rPr>
      </w:pPr>
      <w:r>
        <w:rPr>
          <w:rFonts w:hint="eastAsia" w:ascii="Times New Roman" w:eastAsia="仿宋" w:cs="Times New Roman"/>
          <w:b/>
          <w:bCs/>
          <w:color w:val="000000" w:themeColor="text1"/>
          <w:kern w:val="2"/>
          <w:sz w:val="21"/>
          <w:szCs w:val="21"/>
          <w:highlight w:val="none"/>
          <w:lang w:val="en-US" w:eastAsia="zh-CN"/>
          <w14:textFill>
            <w14:solidFill>
              <w14:schemeClr w14:val="tx1"/>
            </w14:solidFill>
          </w14:textFill>
        </w:rPr>
        <w:t>六</w:t>
      </w:r>
      <w:r>
        <w:rPr>
          <w:rFonts w:hint="eastAsia" w:ascii="Times New Roman" w:hAnsi="Times New Roman" w:eastAsia="仿宋" w:cs="Times New Roman"/>
          <w:b/>
          <w:bCs/>
          <w:color w:val="000000" w:themeColor="text1"/>
          <w:kern w:val="2"/>
          <w:sz w:val="21"/>
          <w:szCs w:val="21"/>
          <w:highlight w:val="none"/>
          <w14:textFill>
            <w14:solidFill>
              <w14:schemeClr w14:val="tx1"/>
            </w14:solidFill>
          </w14:textFill>
        </w:rPr>
        <w:t>、违约责任</w:t>
      </w:r>
    </w:p>
    <w:p w14:paraId="5CD85784">
      <w:pPr>
        <w:pStyle w:val="27"/>
        <w:spacing w:line="500" w:lineRule="exact"/>
        <w:ind w:firstLine="420" w:firstLineChars="200"/>
        <w:rPr>
          <w:rFonts w:hint="eastAsia" w:ascii="Times New Roman" w:eastAsia="仿宋" w:cs="Times New Roman"/>
          <w:color w:val="000000" w:themeColor="text1"/>
          <w:kern w:val="2"/>
          <w:sz w:val="21"/>
          <w:szCs w:val="21"/>
          <w:highlight w:val="none"/>
          <w14:textFill>
            <w14:solidFill>
              <w14:schemeClr w14:val="tx1"/>
            </w14:solidFill>
          </w14:textFill>
        </w:rPr>
      </w:pPr>
      <w:r>
        <w:rPr>
          <w:rFonts w:hint="eastAsia" w:ascii="Times New Roman" w:eastAsia="仿宋" w:cs="Times New Roman"/>
          <w:color w:val="000000" w:themeColor="text1"/>
          <w:kern w:val="2"/>
          <w:sz w:val="21"/>
          <w:szCs w:val="21"/>
          <w:highlight w:val="none"/>
          <w14:textFill>
            <w14:solidFill>
              <w14:schemeClr w14:val="tx1"/>
            </w14:solidFill>
          </w14:textFill>
        </w:rPr>
        <w:t>凡违反本合同条款的行为均为违约，违约方必须承担违约责任，支付违约金，双方约定 违约金限额为合同价款的30%，守约方有权要求对方继续履行合同，违约方的违约行为给对方造成损失的，违约方除支付违约金还应赔偿守约方的全部损失。</w:t>
      </w:r>
    </w:p>
    <w:p w14:paraId="518C0191">
      <w:pPr>
        <w:pStyle w:val="27"/>
        <w:keepNext w:val="0"/>
        <w:keepLines w:val="0"/>
        <w:pageBreakBefore w:val="0"/>
        <w:widowControl w:val="0"/>
        <w:kinsoku/>
        <w:wordWrap/>
        <w:overflowPunct/>
        <w:topLinePunct w:val="0"/>
        <w:autoSpaceDE w:val="0"/>
        <w:autoSpaceDN w:val="0"/>
        <w:bidi w:val="0"/>
        <w:adjustRightInd w:val="0"/>
        <w:snapToGrid/>
        <w:spacing w:line="500" w:lineRule="exact"/>
        <w:ind w:firstLine="422" w:firstLineChars="200"/>
        <w:textAlignment w:val="auto"/>
        <w:rPr>
          <w:rFonts w:hint="eastAsia" w:ascii="Times New Roman" w:hAnsi="Times New Roman" w:eastAsia="仿宋" w:cs="Times New Roman"/>
          <w:b/>
          <w:bCs/>
          <w:color w:val="000000" w:themeColor="text1"/>
          <w:kern w:val="2"/>
          <w:sz w:val="21"/>
          <w:szCs w:val="21"/>
          <w:highlight w:val="none"/>
          <w14:textFill>
            <w14:solidFill>
              <w14:schemeClr w14:val="tx1"/>
            </w14:solidFill>
          </w14:textFill>
        </w:rPr>
      </w:pPr>
      <w:r>
        <w:rPr>
          <w:rFonts w:hint="eastAsia" w:ascii="Times New Roman" w:eastAsia="仿宋" w:cs="Times New Roman"/>
          <w:b/>
          <w:bCs/>
          <w:color w:val="000000" w:themeColor="text1"/>
          <w:kern w:val="2"/>
          <w:sz w:val="21"/>
          <w:szCs w:val="21"/>
          <w:highlight w:val="none"/>
          <w:lang w:val="en-US" w:eastAsia="zh-CN"/>
          <w14:textFill>
            <w14:solidFill>
              <w14:schemeClr w14:val="tx1"/>
            </w14:solidFill>
          </w14:textFill>
        </w:rPr>
        <w:t>七</w:t>
      </w:r>
      <w:r>
        <w:rPr>
          <w:rFonts w:hint="eastAsia" w:ascii="Times New Roman" w:hAnsi="Times New Roman" w:eastAsia="仿宋" w:cs="Times New Roman"/>
          <w:b/>
          <w:bCs/>
          <w:color w:val="000000" w:themeColor="text1"/>
          <w:kern w:val="2"/>
          <w:sz w:val="21"/>
          <w:szCs w:val="21"/>
          <w:highlight w:val="none"/>
          <w14:textFill>
            <w14:solidFill>
              <w14:schemeClr w14:val="tx1"/>
            </w14:solidFill>
          </w14:textFill>
        </w:rPr>
        <w:t>、不可抗力和其他情形</w:t>
      </w:r>
    </w:p>
    <w:p w14:paraId="5FA1A061">
      <w:pPr>
        <w:pStyle w:val="27"/>
        <w:spacing w:line="500" w:lineRule="exact"/>
        <w:ind w:firstLine="420" w:firstLineChars="200"/>
        <w:rPr>
          <w:rFonts w:hint="eastAsia" w:ascii="Times New Roman" w:eastAsia="仿宋" w:cs="Times New Roman"/>
          <w:color w:val="000000" w:themeColor="text1"/>
          <w:kern w:val="2"/>
          <w:sz w:val="21"/>
          <w:szCs w:val="21"/>
          <w:highlight w:val="none"/>
          <w14:textFill>
            <w14:solidFill>
              <w14:schemeClr w14:val="tx1"/>
            </w14:solidFill>
          </w14:textFill>
        </w:rPr>
      </w:pPr>
      <w:r>
        <w:rPr>
          <w:rFonts w:hint="eastAsia" w:ascii="Times New Roman" w:eastAsia="仿宋" w:cs="Times New Roman"/>
          <w:color w:val="000000" w:themeColor="text1"/>
          <w:kern w:val="2"/>
          <w:sz w:val="21"/>
          <w:szCs w:val="21"/>
          <w:highlight w:val="none"/>
          <w14:textFill>
            <w14:solidFill>
              <w14:schemeClr w14:val="tx1"/>
            </w14:solidFill>
          </w14:textFill>
        </w:rPr>
        <w:t>甲方委托乙方的项目，如因人力不可抗拒的因素造成项目终止，甲乙双方均可免除违约责任。</w:t>
      </w:r>
    </w:p>
    <w:p w14:paraId="4F031F2A">
      <w:pPr>
        <w:pStyle w:val="27"/>
        <w:keepNext w:val="0"/>
        <w:keepLines w:val="0"/>
        <w:pageBreakBefore w:val="0"/>
        <w:widowControl w:val="0"/>
        <w:kinsoku/>
        <w:wordWrap/>
        <w:overflowPunct/>
        <w:topLinePunct w:val="0"/>
        <w:autoSpaceDE w:val="0"/>
        <w:autoSpaceDN w:val="0"/>
        <w:bidi w:val="0"/>
        <w:adjustRightInd w:val="0"/>
        <w:snapToGrid/>
        <w:spacing w:line="500" w:lineRule="exact"/>
        <w:ind w:firstLine="422" w:firstLineChars="200"/>
        <w:textAlignment w:val="auto"/>
        <w:rPr>
          <w:rFonts w:hint="eastAsia" w:ascii="Times New Roman" w:hAnsi="Times New Roman" w:eastAsia="仿宋" w:cs="Times New Roman"/>
          <w:b/>
          <w:bCs/>
          <w:color w:val="000000" w:themeColor="text1"/>
          <w:kern w:val="2"/>
          <w:sz w:val="21"/>
          <w:szCs w:val="21"/>
          <w:highlight w:val="none"/>
          <w:lang w:val="en-US" w:eastAsia="zh-CN"/>
          <w14:textFill>
            <w14:solidFill>
              <w14:schemeClr w14:val="tx1"/>
            </w14:solidFill>
          </w14:textFill>
        </w:rPr>
      </w:pPr>
      <w:r>
        <w:rPr>
          <w:rFonts w:hint="eastAsia" w:ascii="Times New Roman" w:eastAsia="仿宋" w:cs="Times New Roman"/>
          <w:b/>
          <w:bCs/>
          <w:color w:val="000000" w:themeColor="text1"/>
          <w:kern w:val="2"/>
          <w:sz w:val="21"/>
          <w:szCs w:val="21"/>
          <w:highlight w:val="none"/>
          <w:lang w:val="en-US" w:eastAsia="zh-CN"/>
          <w14:textFill>
            <w14:solidFill>
              <w14:schemeClr w14:val="tx1"/>
            </w14:solidFill>
          </w14:textFill>
        </w:rPr>
        <w:t>八</w:t>
      </w:r>
      <w:r>
        <w:rPr>
          <w:rFonts w:hint="eastAsia" w:ascii="Times New Roman" w:hAnsi="Times New Roman" w:eastAsia="仿宋" w:cs="Times New Roman"/>
          <w:b/>
          <w:bCs/>
          <w:color w:val="000000" w:themeColor="text1"/>
          <w:kern w:val="2"/>
          <w:sz w:val="21"/>
          <w:szCs w:val="21"/>
          <w:highlight w:val="none"/>
          <w:lang w:val="en-US" w:eastAsia="zh-CN"/>
          <w14:textFill>
            <w14:solidFill>
              <w14:schemeClr w14:val="tx1"/>
            </w14:solidFill>
          </w14:textFill>
        </w:rPr>
        <w:t>、争议解决</w:t>
      </w:r>
    </w:p>
    <w:p w14:paraId="40F116C6">
      <w:pPr>
        <w:pStyle w:val="27"/>
        <w:spacing w:line="500" w:lineRule="exact"/>
        <w:ind w:firstLine="420" w:firstLineChars="200"/>
        <w:rPr>
          <w:rFonts w:hint="eastAsia" w:ascii="Times New Roman" w:eastAsia="仿宋" w:cs="Times New Roman"/>
          <w:color w:val="000000" w:themeColor="text1"/>
          <w:kern w:val="2"/>
          <w:sz w:val="21"/>
          <w:szCs w:val="21"/>
          <w:highlight w:val="none"/>
          <w14:textFill>
            <w14:solidFill>
              <w14:schemeClr w14:val="tx1"/>
            </w14:solidFill>
          </w14:textFill>
        </w:rPr>
      </w:pPr>
      <w:r>
        <w:rPr>
          <w:rFonts w:hint="eastAsia" w:ascii="Times New Roman" w:eastAsia="仿宋" w:cs="Times New Roman"/>
          <w:color w:val="000000" w:themeColor="text1"/>
          <w:kern w:val="2"/>
          <w:sz w:val="21"/>
          <w:szCs w:val="21"/>
          <w:highlight w:val="none"/>
          <w14:textFill>
            <w14:solidFill>
              <w14:schemeClr w14:val="tx1"/>
            </w14:solidFill>
          </w14:textFill>
        </w:rPr>
        <w:t>（一）甲乙双方之间因本合同的订立、履行、效力和解释而发生的或其他与本合同有关的争议，由双方协商解决；协商不成的，双方均有权向合同签订地提请诉讼解决。</w:t>
      </w:r>
    </w:p>
    <w:p w14:paraId="4F918D03">
      <w:pPr>
        <w:pStyle w:val="27"/>
        <w:spacing w:line="500" w:lineRule="exact"/>
        <w:ind w:firstLine="420" w:firstLineChars="200"/>
        <w:rPr>
          <w:rFonts w:hint="eastAsia" w:ascii="Times New Roman" w:eastAsia="仿宋" w:cs="Times New Roman"/>
          <w:color w:val="000000" w:themeColor="text1"/>
          <w:kern w:val="2"/>
          <w:sz w:val="21"/>
          <w:szCs w:val="21"/>
          <w:highlight w:val="none"/>
          <w14:textFill>
            <w14:solidFill>
              <w14:schemeClr w14:val="tx1"/>
            </w14:solidFill>
          </w14:textFill>
        </w:rPr>
      </w:pPr>
      <w:r>
        <w:rPr>
          <w:rFonts w:hint="eastAsia" w:ascii="Times New Roman" w:eastAsia="仿宋" w:cs="Times New Roman"/>
          <w:color w:val="000000" w:themeColor="text1"/>
          <w:kern w:val="2"/>
          <w:sz w:val="21"/>
          <w:szCs w:val="21"/>
          <w:highlight w:val="none"/>
          <w14:textFill>
            <w14:solidFill>
              <w14:schemeClr w14:val="tx1"/>
            </w14:solidFill>
          </w14:textFill>
        </w:rPr>
        <w:t>（二）因本合同争议或纠纷导致诉讼，诉讼所产生的费用（包括但不限于诉讼费、保全费、担保手续费、律师费、申请执行费、评估费、鉴定费、拍卖或变卖费、差旅费等）均由违约方承担。</w:t>
      </w:r>
    </w:p>
    <w:p w14:paraId="5941B102">
      <w:pPr>
        <w:pStyle w:val="27"/>
        <w:spacing w:line="500" w:lineRule="exact"/>
        <w:ind w:firstLine="420" w:firstLineChars="200"/>
        <w:rPr>
          <w:rFonts w:ascii="Times New Roman" w:eastAsia="仿宋" w:cs="Times New Roman"/>
          <w:color w:val="000000" w:themeColor="text1"/>
          <w:kern w:val="2"/>
          <w:sz w:val="21"/>
          <w:szCs w:val="21"/>
          <w:highlight w:val="none"/>
          <w14:textFill>
            <w14:solidFill>
              <w14:schemeClr w14:val="tx1"/>
            </w14:solidFill>
          </w14:textFill>
        </w:rPr>
      </w:pPr>
      <w:r>
        <w:rPr>
          <w:rFonts w:hint="eastAsia" w:ascii="Times New Roman" w:eastAsia="仿宋" w:cs="Times New Roman"/>
          <w:color w:val="000000" w:themeColor="text1"/>
          <w:kern w:val="2"/>
          <w:sz w:val="21"/>
          <w:szCs w:val="21"/>
          <w:highlight w:val="none"/>
          <w14:textFill>
            <w14:solidFill>
              <w14:schemeClr w14:val="tx1"/>
            </w14:solidFill>
          </w14:textFill>
        </w:rPr>
        <w:t>（三）双方一致确认，本合同中列明的地址为通讯地址，任何一方以快递的通讯方式按本合同中约定的地址寄送、发送，即视为履行了通知、送达义务；一方如果变更送达地址，须书面告知另一方，否则，变更前送达地址仍为有效送达地址。</w:t>
      </w:r>
    </w:p>
    <w:p w14:paraId="41D62E6D">
      <w:pPr>
        <w:tabs>
          <w:tab w:val="left" w:pos="6930"/>
        </w:tabs>
        <w:spacing w:line="500" w:lineRule="exact"/>
        <w:ind w:firstLine="422" w:firstLineChars="200"/>
        <w:rPr>
          <w:rFonts w:eastAsia="仿宋"/>
          <w:b/>
          <w:bCs/>
          <w:color w:val="000000" w:themeColor="text1"/>
          <w:szCs w:val="21"/>
          <w:highlight w:val="none"/>
          <w14:textFill>
            <w14:solidFill>
              <w14:schemeClr w14:val="tx1"/>
            </w14:solidFill>
          </w14:textFill>
        </w:rPr>
      </w:pPr>
      <w:r>
        <w:rPr>
          <w:rFonts w:hint="eastAsia" w:eastAsia="仿宋"/>
          <w:b/>
          <w:bCs/>
          <w:color w:val="000000" w:themeColor="text1"/>
          <w:szCs w:val="21"/>
          <w:highlight w:val="none"/>
          <w:lang w:val="en-US" w:eastAsia="zh-CN"/>
          <w14:textFill>
            <w14:solidFill>
              <w14:schemeClr w14:val="tx1"/>
            </w14:solidFill>
          </w14:textFill>
        </w:rPr>
        <w:t>九</w:t>
      </w:r>
      <w:r>
        <w:rPr>
          <w:rFonts w:eastAsia="仿宋"/>
          <w:b/>
          <w:bCs/>
          <w:color w:val="000000" w:themeColor="text1"/>
          <w:szCs w:val="21"/>
          <w:highlight w:val="none"/>
          <w14:textFill>
            <w14:solidFill>
              <w14:schemeClr w14:val="tx1"/>
            </w14:solidFill>
          </w14:textFill>
        </w:rPr>
        <w:t>、争议的解决方式</w:t>
      </w:r>
    </w:p>
    <w:p w14:paraId="23FD710A">
      <w:pPr>
        <w:tabs>
          <w:tab w:val="left" w:pos="6930"/>
        </w:tabs>
        <w:spacing w:line="50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本合同在履行过程中如发生争议，双方优先协商解决，协商不成时，按下列第</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种方式解决(以下两种方式只能选择一种)：</w:t>
      </w:r>
    </w:p>
    <w:p w14:paraId="46BAD958">
      <w:pPr>
        <w:tabs>
          <w:tab w:val="left" w:pos="6930"/>
        </w:tabs>
        <w:spacing w:line="50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①昆明市仲裁委员会申请仲裁</w:t>
      </w:r>
    </w:p>
    <w:p w14:paraId="79CE1C72">
      <w:pPr>
        <w:tabs>
          <w:tab w:val="left" w:pos="6930"/>
        </w:tabs>
        <w:spacing w:line="50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②项目所在地有管辖权的人民法院起诉。</w:t>
      </w:r>
    </w:p>
    <w:p w14:paraId="444DCDD7">
      <w:pPr>
        <w:tabs>
          <w:tab w:val="left" w:pos="6930"/>
        </w:tabs>
        <w:spacing w:line="500" w:lineRule="exact"/>
        <w:ind w:left="420" w:leftChars="200"/>
        <w:rPr>
          <w:rFonts w:eastAsia="仿宋"/>
          <w:color w:val="000000" w:themeColor="text1"/>
          <w:szCs w:val="21"/>
          <w:highlight w:val="none"/>
          <w14:textFill>
            <w14:solidFill>
              <w14:schemeClr w14:val="tx1"/>
            </w14:solidFill>
          </w14:textFill>
        </w:rPr>
      </w:pPr>
      <w:r>
        <w:rPr>
          <w:rFonts w:hint="eastAsia" w:eastAsia="仿宋"/>
          <w:b/>
          <w:bCs/>
          <w:color w:val="000000" w:themeColor="text1"/>
          <w:szCs w:val="21"/>
          <w:highlight w:val="none"/>
          <w:lang w:val="en-US" w:eastAsia="zh-CN"/>
          <w14:textFill>
            <w14:solidFill>
              <w14:schemeClr w14:val="tx1"/>
            </w14:solidFill>
          </w14:textFill>
        </w:rPr>
        <w:t>十</w:t>
      </w:r>
      <w:r>
        <w:rPr>
          <w:rFonts w:eastAsia="仿宋"/>
          <w:b/>
          <w:bCs/>
          <w:color w:val="000000" w:themeColor="text1"/>
          <w:szCs w:val="21"/>
          <w:highlight w:val="none"/>
          <w14:textFill>
            <w14:solidFill>
              <w14:schemeClr w14:val="tx1"/>
            </w14:solidFill>
          </w14:textFill>
        </w:rPr>
        <w:t>、本合同其他未尽事宜，按国家《民法典》有关规定处理</w:t>
      </w:r>
      <w:r>
        <w:rPr>
          <w:rFonts w:eastAsia="仿宋"/>
          <w:color w:val="000000" w:themeColor="text1"/>
          <w:szCs w:val="21"/>
          <w:highlight w:val="none"/>
          <w14:textFill>
            <w14:solidFill>
              <w14:schemeClr w14:val="tx1"/>
            </w14:solidFill>
          </w14:textFill>
        </w:rPr>
        <w:t>。</w:t>
      </w:r>
    </w:p>
    <w:p w14:paraId="62B5FB3A">
      <w:pPr>
        <w:tabs>
          <w:tab w:val="left" w:pos="6930"/>
        </w:tabs>
        <w:spacing w:line="500" w:lineRule="exact"/>
        <w:ind w:left="420" w:leftChars="200"/>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十</w:t>
      </w:r>
      <w:r>
        <w:rPr>
          <w:rFonts w:hint="eastAsia" w:eastAsia="仿宋"/>
          <w:b/>
          <w:bCs/>
          <w:color w:val="000000" w:themeColor="text1"/>
          <w:szCs w:val="21"/>
          <w:highlight w:val="none"/>
          <w:lang w:val="en-US" w:eastAsia="zh-CN"/>
          <w14:textFill>
            <w14:solidFill>
              <w14:schemeClr w14:val="tx1"/>
            </w14:solidFill>
          </w14:textFill>
        </w:rPr>
        <w:t>一</w:t>
      </w:r>
      <w:r>
        <w:rPr>
          <w:rFonts w:eastAsia="仿宋"/>
          <w:b/>
          <w:bCs/>
          <w:color w:val="000000" w:themeColor="text1"/>
          <w:szCs w:val="21"/>
          <w:highlight w:val="none"/>
          <w14:textFill>
            <w14:solidFill>
              <w14:schemeClr w14:val="tx1"/>
            </w14:solidFill>
          </w14:textFill>
        </w:rPr>
        <w:t>、本合同书一式</w:t>
      </w:r>
      <w:r>
        <w:rPr>
          <w:rFonts w:eastAsia="仿宋"/>
          <w:b/>
          <w:bCs/>
          <w:color w:val="000000" w:themeColor="text1"/>
          <w:szCs w:val="21"/>
          <w:highlight w:val="none"/>
          <w:u w:val="single"/>
          <w14:textFill>
            <w14:solidFill>
              <w14:schemeClr w14:val="tx1"/>
            </w14:solidFill>
          </w14:textFill>
        </w:rPr>
        <w:t xml:space="preserve">     </w:t>
      </w:r>
      <w:r>
        <w:rPr>
          <w:rFonts w:eastAsia="仿宋"/>
          <w:b/>
          <w:bCs/>
          <w:color w:val="000000" w:themeColor="text1"/>
          <w:szCs w:val="21"/>
          <w:highlight w:val="none"/>
          <w14:textFill>
            <w14:solidFill>
              <w14:schemeClr w14:val="tx1"/>
            </w14:solidFill>
          </w14:textFill>
        </w:rPr>
        <w:t>份，甲方</w:t>
      </w:r>
      <w:r>
        <w:rPr>
          <w:rFonts w:eastAsia="仿宋"/>
          <w:b/>
          <w:bCs/>
          <w:color w:val="000000" w:themeColor="text1"/>
          <w:szCs w:val="21"/>
          <w:highlight w:val="none"/>
          <w:u w:val="single"/>
          <w14:textFill>
            <w14:solidFill>
              <w14:schemeClr w14:val="tx1"/>
            </w14:solidFill>
          </w14:textFill>
        </w:rPr>
        <w:t xml:space="preserve">   </w:t>
      </w:r>
      <w:r>
        <w:rPr>
          <w:rFonts w:eastAsia="仿宋"/>
          <w:b/>
          <w:bCs/>
          <w:color w:val="000000" w:themeColor="text1"/>
          <w:szCs w:val="21"/>
          <w:highlight w:val="none"/>
          <w14:textFill>
            <w14:solidFill>
              <w14:schemeClr w14:val="tx1"/>
            </w14:solidFill>
          </w14:textFill>
        </w:rPr>
        <w:t>份，乙方</w:t>
      </w:r>
      <w:r>
        <w:rPr>
          <w:rFonts w:eastAsia="仿宋"/>
          <w:b/>
          <w:bCs/>
          <w:color w:val="000000" w:themeColor="text1"/>
          <w:szCs w:val="21"/>
          <w:highlight w:val="none"/>
          <w:u w:val="single"/>
          <w14:textFill>
            <w14:solidFill>
              <w14:schemeClr w14:val="tx1"/>
            </w14:solidFill>
          </w14:textFill>
        </w:rPr>
        <w:t xml:space="preserve">    </w:t>
      </w:r>
      <w:r>
        <w:rPr>
          <w:rFonts w:eastAsia="仿宋"/>
          <w:b/>
          <w:bCs/>
          <w:color w:val="000000" w:themeColor="text1"/>
          <w:szCs w:val="21"/>
          <w:highlight w:val="none"/>
          <w14:textFill>
            <w14:solidFill>
              <w14:schemeClr w14:val="tx1"/>
            </w14:solidFill>
          </w14:textFill>
        </w:rPr>
        <w:t>份，丙方</w:t>
      </w:r>
      <w:r>
        <w:rPr>
          <w:rFonts w:eastAsia="仿宋"/>
          <w:b/>
          <w:bCs/>
          <w:color w:val="000000" w:themeColor="text1"/>
          <w:szCs w:val="21"/>
          <w:highlight w:val="none"/>
          <w:u w:val="single"/>
          <w14:textFill>
            <w14:solidFill>
              <w14:schemeClr w14:val="tx1"/>
            </w14:solidFill>
          </w14:textFill>
        </w:rPr>
        <w:t xml:space="preserve">    </w:t>
      </w:r>
      <w:r>
        <w:rPr>
          <w:rFonts w:eastAsia="仿宋"/>
          <w:b/>
          <w:bCs/>
          <w:color w:val="000000" w:themeColor="text1"/>
          <w:szCs w:val="21"/>
          <w:highlight w:val="none"/>
          <w14:textFill>
            <w14:solidFill>
              <w14:schemeClr w14:val="tx1"/>
            </w14:solidFill>
          </w14:textFill>
        </w:rPr>
        <w:t>份。</w:t>
      </w:r>
    </w:p>
    <w:p w14:paraId="25603251">
      <w:pPr>
        <w:tabs>
          <w:tab w:val="left" w:pos="6930"/>
        </w:tabs>
        <w:spacing w:line="500" w:lineRule="exact"/>
        <w:ind w:left="420" w:leftChars="200"/>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十</w:t>
      </w:r>
      <w:r>
        <w:rPr>
          <w:rFonts w:hint="eastAsia" w:eastAsia="仿宋"/>
          <w:b/>
          <w:bCs/>
          <w:color w:val="000000" w:themeColor="text1"/>
          <w:szCs w:val="21"/>
          <w:highlight w:val="none"/>
          <w:lang w:val="en-US" w:eastAsia="zh-CN"/>
          <w14:textFill>
            <w14:solidFill>
              <w14:schemeClr w14:val="tx1"/>
            </w14:solidFill>
          </w14:textFill>
        </w:rPr>
        <w:t>二</w:t>
      </w:r>
      <w:r>
        <w:rPr>
          <w:rFonts w:eastAsia="仿宋"/>
          <w:b/>
          <w:bCs/>
          <w:color w:val="000000" w:themeColor="text1"/>
          <w:szCs w:val="21"/>
          <w:highlight w:val="none"/>
          <w14:textFill>
            <w14:solidFill>
              <w14:schemeClr w14:val="tx1"/>
            </w14:solidFill>
          </w14:textFill>
        </w:rPr>
        <w:t>、本合同经甲、乙、丙三方签字盖章之日起生效。</w:t>
      </w:r>
    </w:p>
    <w:p w14:paraId="3B36FDB8">
      <w:pPr>
        <w:tabs>
          <w:tab w:val="left" w:pos="6930"/>
        </w:tabs>
        <w:spacing w:line="500" w:lineRule="exact"/>
        <w:ind w:left="420" w:leftChars="200"/>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十</w:t>
      </w:r>
      <w:r>
        <w:rPr>
          <w:rFonts w:hint="eastAsia" w:eastAsia="仿宋"/>
          <w:b/>
          <w:bCs/>
          <w:color w:val="000000" w:themeColor="text1"/>
          <w:szCs w:val="21"/>
          <w:highlight w:val="none"/>
          <w:lang w:val="en-US" w:eastAsia="zh-CN"/>
          <w14:textFill>
            <w14:solidFill>
              <w14:schemeClr w14:val="tx1"/>
            </w14:solidFill>
          </w14:textFill>
        </w:rPr>
        <w:t>三</w:t>
      </w:r>
      <w:r>
        <w:rPr>
          <w:rFonts w:eastAsia="仿宋"/>
          <w:b/>
          <w:bCs/>
          <w:color w:val="000000" w:themeColor="text1"/>
          <w:szCs w:val="21"/>
          <w:highlight w:val="none"/>
          <w14:textFill>
            <w14:solidFill>
              <w14:schemeClr w14:val="tx1"/>
            </w14:solidFill>
          </w14:textFill>
        </w:rPr>
        <w:t>、下列文件是本合同不可分割之部分，与本合同具有同等法律效力：</w:t>
      </w:r>
    </w:p>
    <w:p w14:paraId="0A215DBE">
      <w:pPr>
        <w:tabs>
          <w:tab w:val="left" w:pos="6930"/>
        </w:tabs>
        <w:spacing w:line="500" w:lineRule="exact"/>
        <w:ind w:firstLine="420" w:firstLineChars="200"/>
        <w:rPr>
          <w:rFonts w:eastAsia="仿宋"/>
          <w:color w:val="000000" w:themeColor="text1"/>
          <w:szCs w:val="21"/>
          <w:highlight w:val="none"/>
          <w14:textFill>
            <w14:solidFill>
              <w14:schemeClr w14:val="tx1"/>
            </w14:solidFill>
          </w14:textFill>
        </w:rPr>
      </w:pPr>
      <w:r>
        <w:rPr>
          <w:rFonts w:hint="eastAsia" w:eastAsia="仿宋"/>
          <w:color w:val="000000" w:themeColor="text1"/>
          <w:szCs w:val="21"/>
          <w:highlight w:val="none"/>
          <w:lang w:val="en-US" w:eastAsia="zh-CN"/>
          <w14:textFill>
            <w14:solidFill>
              <w14:schemeClr w14:val="tx1"/>
            </w14:solidFill>
          </w14:textFill>
        </w:rPr>
        <w:t>1</w:t>
      </w:r>
      <w:r>
        <w:rPr>
          <w:rFonts w:eastAsia="仿宋"/>
          <w:color w:val="000000" w:themeColor="text1"/>
          <w:szCs w:val="21"/>
          <w:highlight w:val="none"/>
          <w14:textFill>
            <w14:solidFill>
              <w14:schemeClr w14:val="tx1"/>
            </w14:solidFill>
          </w14:textFill>
        </w:rPr>
        <w:t>.成交通知书；</w:t>
      </w:r>
    </w:p>
    <w:p w14:paraId="446BCC5A">
      <w:pPr>
        <w:tabs>
          <w:tab w:val="left" w:pos="6930"/>
        </w:tabs>
        <w:spacing w:line="500" w:lineRule="exact"/>
        <w:ind w:firstLine="420" w:firstLineChars="200"/>
        <w:rPr>
          <w:rFonts w:hint="default" w:eastAsia="仿宋"/>
          <w:color w:val="000000" w:themeColor="text1"/>
          <w:szCs w:val="21"/>
          <w:highlight w:val="none"/>
          <w:lang w:val="en-US" w:eastAsia="zh-CN"/>
          <w14:textFill>
            <w14:solidFill>
              <w14:schemeClr w14:val="tx1"/>
            </w14:solidFill>
          </w14:textFill>
        </w:rPr>
      </w:pPr>
      <w:r>
        <w:rPr>
          <w:rFonts w:hint="eastAsia" w:eastAsia="仿宋"/>
          <w:color w:val="000000" w:themeColor="text1"/>
          <w:szCs w:val="21"/>
          <w:highlight w:val="none"/>
          <w:lang w:val="en-US" w:eastAsia="zh-CN"/>
          <w14:textFill>
            <w14:solidFill>
              <w14:schemeClr w14:val="tx1"/>
            </w14:solidFill>
          </w14:textFill>
        </w:rPr>
        <w:t>2.成交供应商的响应文件；</w:t>
      </w:r>
    </w:p>
    <w:p w14:paraId="7E3C6797">
      <w:pPr>
        <w:tabs>
          <w:tab w:val="left" w:pos="6930"/>
        </w:tabs>
        <w:spacing w:line="50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3.供应商的响应文件及澄清或补充协议；</w:t>
      </w:r>
    </w:p>
    <w:p w14:paraId="7783917A">
      <w:pPr>
        <w:spacing w:line="50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4.竞争性磋商文件等。</w:t>
      </w:r>
    </w:p>
    <w:p w14:paraId="02BFE690">
      <w:pPr>
        <w:spacing w:line="500" w:lineRule="exact"/>
        <w:ind w:firstLine="420" w:firstLineChars="200"/>
        <w:rPr>
          <w:rFonts w:eastAsia="仿宋"/>
          <w:color w:val="000000" w:themeColor="text1"/>
          <w:highlight w:val="none"/>
          <w14:textFill>
            <w14:solidFill>
              <w14:schemeClr w14:val="tx1"/>
            </w14:solidFill>
          </w14:textFill>
        </w:rPr>
      </w:pPr>
    </w:p>
    <w:p w14:paraId="0B86509B">
      <w:pPr>
        <w:spacing w:line="600" w:lineRule="exact"/>
        <w:jc w:val="left"/>
        <w:rPr>
          <w:rFonts w:eastAsia="仿宋"/>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br w:type="page"/>
      </w:r>
    </w:p>
    <w:p w14:paraId="6306C410">
      <w:pPr>
        <w:pStyle w:val="27"/>
        <w:rPr>
          <w:rFonts w:ascii="Times New Roman" w:eastAsia="仿宋" w:cs="Times New Roman"/>
          <w:color w:val="000000" w:themeColor="text1"/>
          <w:highlight w:val="none"/>
          <w14:textFill>
            <w14:solidFill>
              <w14:schemeClr w14:val="tx1"/>
            </w14:solidFill>
          </w14:textFill>
        </w:rPr>
      </w:pPr>
    </w:p>
    <w:p w14:paraId="7F9F88BF">
      <w:pPr>
        <w:pStyle w:val="27"/>
        <w:rPr>
          <w:rFonts w:ascii="Times New Roman" w:eastAsia="仿宋" w:cs="Times New Roman"/>
          <w:color w:val="000000" w:themeColor="text1"/>
          <w:highlight w:val="none"/>
          <w14:textFill>
            <w14:solidFill>
              <w14:schemeClr w14:val="tx1"/>
            </w14:solidFill>
          </w14:textFill>
        </w:rPr>
      </w:pPr>
    </w:p>
    <w:p w14:paraId="292EBA23">
      <w:pPr>
        <w:pStyle w:val="27"/>
        <w:rPr>
          <w:rFonts w:ascii="Times New Roman" w:eastAsia="仿宋" w:cs="Times New Roman"/>
          <w:color w:val="000000" w:themeColor="text1"/>
          <w:highlight w:val="none"/>
          <w14:textFill>
            <w14:solidFill>
              <w14:schemeClr w14:val="tx1"/>
            </w14:solidFill>
          </w14:textFill>
        </w:rPr>
      </w:pPr>
    </w:p>
    <w:p w14:paraId="0E24ADD7">
      <w:pPr>
        <w:pStyle w:val="27"/>
        <w:rPr>
          <w:rFonts w:ascii="Times New Roman" w:eastAsia="仿宋" w:cs="Times New Roman"/>
          <w:color w:val="000000" w:themeColor="text1"/>
          <w:highlight w:val="none"/>
          <w14:textFill>
            <w14:solidFill>
              <w14:schemeClr w14:val="tx1"/>
            </w14:solidFill>
          </w14:textFill>
        </w:rPr>
      </w:pPr>
    </w:p>
    <w:p w14:paraId="6BAB2F0F">
      <w:pPr>
        <w:pStyle w:val="27"/>
        <w:rPr>
          <w:rFonts w:ascii="Times New Roman" w:eastAsia="仿宋" w:cs="Times New Roman"/>
          <w:color w:val="000000" w:themeColor="text1"/>
          <w:highlight w:val="none"/>
          <w14:textFill>
            <w14:solidFill>
              <w14:schemeClr w14:val="tx1"/>
            </w14:solidFill>
          </w14:textFill>
        </w:rPr>
      </w:pPr>
    </w:p>
    <w:p w14:paraId="5A8DCC28">
      <w:pPr>
        <w:pStyle w:val="27"/>
        <w:rPr>
          <w:rFonts w:ascii="Times New Roman" w:eastAsia="仿宋" w:cs="Times New Roman"/>
          <w:color w:val="000000" w:themeColor="text1"/>
          <w:highlight w:val="none"/>
          <w14:textFill>
            <w14:solidFill>
              <w14:schemeClr w14:val="tx1"/>
            </w14:solidFill>
          </w14:textFill>
        </w:rPr>
      </w:pPr>
    </w:p>
    <w:p w14:paraId="3A2BAC98">
      <w:pPr>
        <w:pStyle w:val="27"/>
        <w:rPr>
          <w:rFonts w:ascii="Times New Roman" w:eastAsia="仿宋" w:cs="Times New Roman"/>
          <w:color w:val="000000" w:themeColor="text1"/>
          <w:highlight w:val="none"/>
          <w14:textFill>
            <w14:solidFill>
              <w14:schemeClr w14:val="tx1"/>
            </w14:solidFill>
          </w14:textFill>
        </w:rPr>
      </w:pPr>
    </w:p>
    <w:p w14:paraId="36973638">
      <w:pPr>
        <w:pStyle w:val="27"/>
        <w:rPr>
          <w:rFonts w:ascii="Times New Roman" w:eastAsia="仿宋" w:cs="Times New Roman"/>
          <w:color w:val="000000" w:themeColor="text1"/>
          <w:highlight w:val="none"/>
          <w14:textFill>
            <w14:solidFill>
              <w14:schemeClr w14:val="tx1"/>
            </w14:solidFill>
          </w14:textFill>
        </w:rPr>
      </w:pPr>
    </w:p>
    <w:p w14:paraId="3227D4EF">
      <w:pPr>
        <w:pStyle w:val="27"/>
        <w:rPr>
          <w:rFonts w:ascii="Times New Roman" w:eastAsia="仿宋" w:cs="Times New Roman"/>
          <w:color w:val="000000" w:themeColor="text1"/>
          <w:highlight w:val="none"/>
          <w14:textFill>
            <w14:solidFill>
              <w14:schemeClr w14:val="tx1"/>
            </w14:solidFill>
          </w14:textFill>
        </w:rPr>
      </w:pPr>
    </w:p>
    <w:p w14:paraId="3AAF79C9">
      <w:pPr>
        <w:pStyle w:val="27"/>
        <w:rPr>
          <w:rFonts w:ascii="Times New Roman" w:eastAsia="仿宋" w:cs="Times New Roman"/>
          <w:color w:val="000000" w:themeColor="text1"/>
          <w:highlight w:val="none"/>
          <w14:textFill>
            <w14:solidFill>
              <w14:schemeClr w14:val="tx1"/>
            </w14:solidFill>
          </w14:textFill>
        </w:rPr>
      </w:pPr>
    </w:p>
    <w:p w14:paraId="0924C708">
      <w:pPr>
        <w:pStyle w:val="27"/>
        <w:rPr>
          <w:rFonts w:ascii="Times New Roman" w:eastAsia="仿宋" w:cs="Times New Roman"/>
          <w:color w:val="000000" w:themeColor="text1"/>
          <w:highlight w:val="none"/>
          <w14:textFill>
            <w14:solidFill>
              <w14:schemeClr w14:val="tx1"/>
            </w14:solidFill>
          </w14:textFill>
        </w:rPr>
      </w:pPr>
    </w:p>
    <w:p w14:paraId="20F575B1">
      <w:pPr>
        <w:pStyle w:val="27"/>
        <w:rPr>
          <w:rFonts w:ascii="Times New Roman" w:eastAsia="仿宋" w:cs="Times New Roman"/>
          <w:color w:val="000000" w:themeColor="text1"/>
          <w:highlight w:val="none"/>
          <w14:textFill>
            <w14:solidFill>
              <w14:schemeClr w14:val="tx1"/>
            </w14:solidFill>
          </w14:textFill>
        </w:rPr>
      </w:pPr>
    </w:p>
    <w:p w14:paraId="737EE275">
      <w:pPr>
        <w:pStyle w:val="27"/>
        <w:rPr>
          <w:rFonts w:ascii="Times New Roman" w:eastAsia="仿宋" w:cs="Times New Roman"/>
          <w:color w:val="000000" w:themeColor="text1"/>
          <w:highlight w:val="none"/>
          <w14:textFill>
            <w14:solidFill>
              <w14:schemeClr w14:val="tx1"/>
            </w14:solidFill>
          </w14:textFill>
        </w:rPr>
      </w:pPr>
    </w:p>
    <w:p w14:paraId="714863B3">
      <w:pPr>
        <w:pStyle w:val="27"/>
        <w:rPr>
          <w:rFonts w:ascii="Times New Roman" w:eastAsia="仿宋" w:cs="Times New Roman"/>
          <w:color w:val="000000" w:themeColor="text1"/>
          <w:highlight w:val="none"/>
          <w14:textFill>
            <w14:solidFill>
              <w14:schemeClr w14:val="tx1"/>
            </w14:solidFill>
          </w14:textFill>
        </w:rPr>
      </w:pPr>
    </w:p>
    <w:p w14:paraId="6CCE3D79">
      <w:pPr>
        <w:pStyle w:val="27"/>
        <w:rPr>
          <w:rFonts w:ascii="Times New Roman" w:eastAsia="仿宋" w:cs="Times New Roman"/>
          <w:color w:val="000000" w:themeColor="text1"/>
          <w:highlight w:val="none"/>
          <w14:textFill>
            <w14:solidFill>
              <w14:schemeClr w14:val="tx1"/>
            </w14:solidFill>
          </w14:textFill>
        </w:rPr>
      </w:pPr>
    </w:p>
    <w:p w14:paraId="069842C2">
      <w:pPr>
        <w:pStyle w:val="27"/>
        <w:rPr>
          <w:rFonts w:ascii="Times New Roman" w:eastAsia="仿宋" w:cs="Times New Roman"/>
          <w:color w:val="000000" w:themeColor="text1"/>
          <w:highlight w:val="none"/>
          <w14:textFill>
            <w14:solidFill>
              <w14:schemeClr w14:val="tx1"/>
            </w14:solidFill>
          </w14:textFill>
        </w:rPr>
      </w:pPr>
    </w:p>
    <w:p w14:paraId="6E08F912">
      <w:pPr>
        <w:pStyle w:val="27"/>
        <w:rPr>
          <w:rFonts w:ascii="Times New Roman" w:eastAsia="仿宋" w:cs="Times New Roman"/>
          <w:color w:val="000000" w:themeColor="text1"/>
          <w:highlight w:val="none"/>
          <w14:textFill>
            <w14:solidFill>
              <w14:schemeClr w14:val="tx1"/>
            </w14:solidFill>
          </w14:textFill>
        </w:rPr>
      </w:pPr>
    </w:p>
    <w:p w14:paraId="2B7F45ED">
      <w:pPr>
        <w:spacing w:line="1100" w:lineRule="exact"/>
        <w:jc w:val="center"/>
        <w:outlineLvl w:val="0"/>
        <w:rPr>
          <w:rFonts w:eastAsia="仿宋"/>
          <w:b/>
          <w:bCs/>
          <w:color w:val="000000" w:themeColor="text1"/>
          <w:kern w:val="0"/>
          <w:sz w:val="44"/>
          <w:highlight w:val="none"/>
          <w14:textFill>
            <w14:solidFill>
              <w14:schemeClr w14:val="tx1"/>
            </w14:solidFill>
          </w14:textFill>
        </w:rPr>
      </w:pPr>
      <w:bookmarkStart w:id="58" w:name="_Toc5613"/>
      <w:r>
        <w:rPr>
          <w:rFonts w:eastAsia="仿宋"/>
          <w:b/>
          <w:bCs/>
          <w:color w:val="000000" w:themeColor="text1"/>
          <w:kern w:val="0"/>
          <w:sz w:val="44"/>
          <w:highlight w:val="none"/>
          <w14:textFill>
            <w14:solidFill>
              <w14:schemeClr w14:val="tx1"/>
            </w14:solidFill>
          </w14:textFill>
        </w:rPr>
        <w:t>第四章 响应文件格式</w:t>
      </w:r>
      <w:bookmarkEnd w:id="58"/>
    </w:p>
    <w:p w14:paraId="593E096C">
      <w:pPr>
        <w:rPr>
          <w:rFonts w:eastAsia="仿宋"/>
          <w:b/>
          <w:color w:val="000000" w:themeColor="text1"/>
          <w:sz w:val="56"/>
          <w:szCs w:val="56"/>
          <w:highlight w:val="none"/>
          <w14:textFill>
            <w14:solidFill>
              <w14:schemeClr w14:val="tx1"/>
            </w14:solidFill>
          </w14:textFill>
        </w:rPr>
      </w:pPr>
      <w:r>
        <w:rPr>
          <w:rFonts w:eastAsia="仿宋"/>
          <w:b/>
          <w:color w:val="000000" w:themeColor="text1"/>
          <w:sz w:val="56"/>
          <w:szCs w:val="56"/>
          <w:highlight w:val="none"/>
          <w14:textFill>
            <w14:solidFill>
              <w14:schemeClr w14:val="tx1"/>
            </w14:solidFill>
          </w14:textFill>
        </w:rPr>
        <w:br w:type="page"/>
      </w:r>
    </w:p>
    <w:p w14:paraId="38C6313D">
      <w:pPr>
        <w:spacing w:line="800" w:lineRule="exact"/>
        <w:jc w:val="center"/>
        <w:rPr>
          <w:rFonts w:hint="default" w:ascii="Times New Roman" w:hAnsi="Times New Roman" w:eastAsia="仿宋" w:cs="Times New Roman"/>
          <w:b/>
          <w:bCs/>
          <w:color w:val="000000" w:themeColor="text1"/>
          <w:sz w:val="48"/>
          <w:szCs w:val="48"/>
          <w:highlight w:val="none"/>
          <w:lang w:val="en-US" w:eastAsia="zh-CN"/>
          <w14:textFill>
            <w14:solidFill>
              <w14:schemeClr w14:val="tx1"/>
            </w14:solidFill>
          </w14:textFill>
        </w:rPr>
      </w:pPr>
      <w:r>
        <w:rPr>
          <w:rFonts w:hint="eastAsia" w:cs="Times New Roman"/>
          <w:b/>
          <w:bCs/>
          <w:color w:val="000000" w:themeColor="text1"/>
          <w:sz w:val="48"/>
          <w:szCs w:val="48"/>
          <w:highlight w:val="none"/>
          <w:lang w:eastAsia="zh-CN"/>
          <w14:textFill>
            <w14:solidFill>
              <w14:schemeClr w14:val="tx1"/>
            </w14:solidFill>
          </w14:textFill>
        </w:rPr>
        <w:t>云南发布活动推广项目（一采三年，第一年）</w:t>
      </w:r>
    </w:p>
    <w:p w14:paraId="332418DB">
      <w:pPr>
        <w:spacing w:line="720" w:lineRule="auto"/>
        <w:jc w:val="center"/>
        <w:rPr>
          <w:rFonts w:hint="eastAsia" w:ascii="Times New Roman" w:hAnsi="Times New Roman" w:eastAsia="仿宋" w:cs="Times New Roman"/>
          <w:color w:val="000000" w:themeColor="text1"/>
          <w:sz w:val="40"/>
          <w:szCs w:val="40"/>
          <w:highlight w:val="none"/>
          <w:lang w:eastAsia="zh-CN"/>
          <w14:textFill>
            <w14:solidFill>
              <w14:schemeClr w14:val="tx1"/>
            </w14:solidFill>
          </w14:textFill>
        </w:rPr>
      </w:pPr>
    </w:p>
    <w:p w14:paraId="2B1CF0CB">
      <w:pPr>
        <w:spacing w:line="36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p>
    <w:p w14:paraId="4476331D">
      <w:pPr>
        <w:spacing w:line="36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p>
    <w:p w14:paraId="7D8C0C55">
      <w:pPr>
        <w:rPr>
          <w:rFonts w:hint="default" w:ascii="Times New Roman" w:hAnsi="Times New Roman" w:eastAsia="仿宋" w:cs="Times New Roman"/>
          <w:color w:val="000000" w:themeColor="text1"/>
          <w:highlight w:val="none"/>
          <w14:textFill>
            <w14:solidFill>
              <w14:schemeClr w14:val="tx1"/>
            </w14:solidFill>
          </w14:textFill>
        </w:rPr>
      </w:pPr>
    </w:p>
    <w:p w14:paraId="77661C20">
      <w:pPr>
        <w:pStyle w:val="14"/>
        <w:spacing w:line="360" w:lineRule="auto"/>
        <w:jc w:val="both"/>
        <w:rPr>
          <w:rFonts w:hint="default" w:ascii="Times New Roman" w:hAnsi="Times New Roman" w:eastAsia="仿宋" w:cs="Times New Roman"/>
          <w:b/>
          <w:color w:val="000000" w:themeColor="text1"/>
          <w:sz w:val="96"/>
          <w:szCs w:val="96"/>
          <w:highlight w:val="none"/>
          <w14:textFill>
            <w14:solidFill>
              <w14:schemeClr w14:val="tx1"/>
            </w14:solidFill>
          </w14:textFill>
        </w:rPr>
      </w:pPr>
    </w:p>
    <w:p w14:paraId="45DDC725">
      <w:pPr>
        <w:pStyle w:val="14"/>
        <w:spacing w:line="360" w:lineRule="auto"/>
        <w:jc w:val="center"/>
        <w:rPr>
          <w:rFonts w:hint="default" w:ascii="Times New Roman" w:hAnsi="Times New Roman" w:eastAsia="仿宋" w:cs="Times New Roman"/>
          <w:b/>
          <w:color w:val="000000" w:themeColor="text1"/>
          <w:sz w:val="96"/>
          <w:szCs w:val="96"/>
          <w:highlight w:val="none"/>
          <w14:textFill>
            <w14:solidFill>
              <w14:schemeClr w14:val="tx1"/>
            </w14:solidFill>
          </w14:textFill>
        </w:rPr>
      </w:pPr>
      <w:r>
        <w:rPr>
          <w:rFonts w:hint="eastAsia" w:ascii="Times New Roman" w:hAnsi="Times New Roman" w:eastAsia="仿宋" w:cs="Times New Roman"/>
          <w:b/>
          <w:color w:val="000000" w:themeColor="text1"/>
          <w:sz w:val="96"/>
          <w:szCs w:val="96"/>
          <w:highlight w:val="none"/>
          <w:lang w:val="en-US" w:eastAsia="zh-CN"/>
          <w14:textFill>
            <w14:solidFill>
              <w14:schemeClr w14:val="tx1"/>
            </w14:solidFill>
          </w14:textFill>
        </w:rPr>
        <w:t>响应</w:t>
      </w:r>
      <w:r>
        <w:rPr>
          <w:rFonts w:hint="default" w:ascii="Times New Roman" w:hAnsi="Times New Roman" w:eastAsia="仿宋" w:cs="Times New Roman"/>
          <w:b/>
          <w:color w:val="000000" w:themeColor="text1"/>
          <w:sz w:val="96"/>
          <w:szCs w:val="96"/>
          <w:highlight w:val="none"/>
          <w14:textFill>
            <w14:solidFill>
              <w14:schemeClr w14:val="tx1"/>
            </w14:solidFill>
          </w14:textFill>
        </w:rPr>
        <w:t>文件</w:t>
      </w:r>
    </w:p>
    <w:p w14:paraId="6AF7A43D">
      <w:pPr>
        <w:pStyle w:val="14"/>
        <w:spacing w:line="360" w:lineRule="auto"/>
        <w:jc w:val="center"/>
        <w:outlineLvl w:val="1"/>
        <w:rPr>
          <w:rFonts w:hint="default" w:ascii="Times New Roman" w:hAnsi="Times New Roman" w:eastAsia="仿宋" w:cs="Times New Roman"/>
          <w:b/>
          <w:color w:val="000000" w:themeColor="text1"/>
          <w:sz w:val="96"/>
          <w:szCs w:val="96"/>
          <w:highlight w:val="none"/>
          <w14:textFill>
            <w14:solidFill>
              <w14:schemeClr w14:val="tx1"/>
            </w14:solidFill>
          </w14:textFill>
        </w:rPr>
      </w:pPr>
      <w:bookmarkStart w:id="59" w:name="_Toc27506"/>
      <w:bookmarkStart w:id="60" w:name="_Toc12558"/>
      <w:r>
        <w:rPr>
          <w:rFonts w:hint="default" w:ascii="Times New Roman" w:hAnsi="Times New Roman" w:eastAsia="仿宋" w:cs="Times New Roman"/>
          <w:b/>
          <w:color w:val="000000" w:themeColor="text1"/>
          <w:sz w:val="44"/>
          <w:szCs w:val="44"/>
          <w:highlight w:val="none"/>
          <w14:textFill>
            <w14:solidFill>
              <w14:schemeClr w14:val="tx1"/>
            </w14:solidFill>
          </w14:textFill>
        </w:rPr>
        <w:t>（资格审查部分）</w:t>
      </w:r>
      <w:bookmarkEnd w:id="59"/>
      <w:bookmarkEnd w:id="60"/>
    </w:p>
    <w:p w14:paraId="2387644B">
      <w:pPr>
        <w:pStyle w:val="14"/>
        <w:spacing w:line="360" w:lineRule="auto"/>
        <w:jc w:val="center"/>
        <w:rPr>
          <w:rFonts w:hint="eastAsia" w:ascii="Times New Roman" w:hAnsi="Times New Roman" w:eastAsia="仿宋" w:cs="Times New Roman"/>
          <w:b/>
          <w:color w:val="000000" w:themeColor="text1"/>
          <w:sz w:val="36"/>
          <w:szCs w:val="36"/>
          <w:highlight w:val="none"/>
          <w:lang w:eastAsia="zh-CN"/>
          <w14:textFill>
            <w14:solidFill>
              <w14:schemeClr w14:val="tx1"/>
            </w14:solidFill>
          </w14:textFill>
        </w:rPr>
      </w:pPr>
      <w:r>
        <w:rPr>
          <w:rFonts w:hint="default" w:ascii="Times New Roman" w:hAnsi="Times New Roman" w:eastAsia="仿宋" w:cs="Times New Roman"/>
          <w:b/>
          <w:color w:val="000000" w:themeColor="text1"/>
          <w:sz w:val="36"/>
          <w:szCs w:val="36"/>
          <w:highlight w:val="none"/>
          <w14:textFill>
            <w14:solidFill>
              <w14:schemeClr w14:val="tx1"/>
            </w14:solidFill>
          </w14:textFill>
        </w:rPr>
        <w:t>项目编号：</w:t>
      </w:r>
      <w:r>
        <w:rPr>
          <w:rFonts w:hint="eastAsia" w:ascii="Times New Roman" w:eastAsia="仿宋" w:cs="Times New Roman"/>
          <w:b/>
          <w:color w:val="000000" w:themeColor="text1"/>
          <w:sz w:val="36"/>
          <w:szCs w:val="36"/>
          <w:highlight w:val="none"/>
          <w:lang w:eastAsia="zh-CN"/>
          <w14:textFill>
            <w14:solidFill>
              <w14:schemeClr w14:val="tx1"/>
            </w14:solidFill>
          </w14:textFill>
        </w:rPr>
        <w:t>YNZC2025-C3-01447-YNGH-0084</w:t>
      </w:r>
    </w:p>
    <w:p w14:paraId="2F871988">
      <w:pPr>
        <w:spacing w:line="36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p>
    <w:p w14:paraId="6915A729">
      <w:pPr>
        <w:spacing w:line="36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p>
    <w:p w14:paraId="3EEEA214">
      <w:pPr>
        <w:pStyle w:val="9"/>
        <w:rPr>
          <w:rFonts w:hint="default" w:ascii="Times New Roman" w:hAnsi="Times New Roman" w:eastAsia="仿宋" w:cs="Times New Roman"/>
          <w:color w:val="000000" w:themeColor="text1"/>
          <w:sz w:val="24"/>
          <w:highlight w:val="none"/>
          <w14:textFill>
            <w14:solidFill>
              <w14:schemeClr w14:val="tx1"/>
            </w14:solidFill>
          </w14:textFill>
        </w:rPr>
      </w:pPr>
    </w:p>
    <w:p w14:paraId="6BF91455">
      <w:pPr>
        <w:spacing w:line="360" w:lineRule="auto"/>
        <w:rPr>
          <w:rFonts w:hint="default" w:ascii="Times New Roman" w:hAnsi="Times New Roman" w:eastAsia="仿宋" w:cs="Times New Roman"/>
          <w:color w:val="000000" w:themeColor="text1"/>
          <w:sz w:val="24"/>
          <w:highlight w:val="none"/>
          <w14:textFill>
            <w14:solidFill>
              <w14:schemeClr w14:val="tx1"/>
            </w14:solidFill>
          </w14:textFill>
        </w:rPr>
      </w:pPr>
    </w:p>
    <w:p w14:paraId="16CAE276">
      <w:pPr>
        <w:rPr>
          <w:rFonts w:hint="default" w:ascii="Times New Roman" w:hAnsi="Times New Roman" w:eastAsia="仿宋" w:cs="Times New Roman"/>
          <w:color w:val="000000" w:themeColor="text1"/>
          <w:highlight w:val="none"/>
          <w14:textFill>
            <w14:solidFill>
              <w14:schemeClr w14:val="tx1"/>
            </w14:solidFill>
          </w14:textFill>
        </w:rPr>
      </w:pPr>
    </w:p>
    <w:p w14:paraId="6054366A">
      <w:pPr>
        <w:spacing w:line="800" w:lineRule="exact"/>
        <w:rPr>
          <w:rFonts w:hint="default" w:ascii="Times New Roman" w:hAnsi="Times New Roman" w:eastAsia="仿宋" w:cs="Times New Roman"/>
          <w:color w:val="000000" w:themeColor="text1"/>
          <w:sz w:val="24"/>
          <w:highlight w:val="none"/>
          <w14:textFill>
            <w14:solidFill>
              <w14:schemeClr w14:val="tx1"/>
            </w14:solidFill>
          </w14:textFill>
        </w:rPr>
      </w:pPr>
    </w:p>
    <w:p w14:paraId="1B3D8040">
      <w:pPr>
        <w:spacing w:line="800" w:lineRule="exact"/>
        <w:ind w:firstLine="1980" w:firstLineChars="825"/>
        <w:rPr>
          <w:rFonts w:hint="default" w:ascii="Times New Roman" w:hAnsi="Times New Roman" w:eastAsia="仿宋" w:cs="Times New Roman"/>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供应商</w:t>
      </w:r>
      <w:r>
        <w:rPr>
          <w:rFonts w:hint="default" w:ascii="Times New Roman" w:hAnsi="Times New Roman" w:eastAsia="仿宋" w:cs="Times New Roman"/>
          <w:color w:val="000000" w:themeColor="text1"/>
          <w:sz w:val="24"/>
          <w:highlight w:val="none"/>
          <w14:textFill>
            <w14:solidFill>
              <w14:schemeClr w14:val="tx1"/>
            </w14:solidFill>
          </w14:textFill>
        </w:rPr>
        <w:t>：</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（盖单位公章）</w:t>
      </w:r>
    </w:p>
    <w:p w14:paraId="18EC3EE3">
      <w:pPr>
        <w:spacing w:line="800" w:lineRule="exact"/>
        <w:ind w:firstLine="1980" w:firstLineChars="825"/>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法定代表人（负责人）或其委托代理人：</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签字或</w:t>
      </w:r>
      <w:r>
        <w:rPr>
          <w:rFonts w:hint="default" w:ascii="Times New Roman" w:hAnsi="Times New Roman" w:eastAsia="仿宋" w:cs="Times New Roman"/>
          <w:color w:val="000000" w:themeColor="text1"/>
          <w:sz w:val="24"/>
          <w:highlight w:val="none"/>
          <w14:textFill>
            <w14:solidFill>
              <w14:schemeClr w14:val="tx1"/>
            </w14:solidFill>
          </w14:textFill>
        </w:rPr>
        <w:t>签章）</w:t>
      </w:r>
    </w:p>
    <w:p w14:paraId="291D3F56">
      <w:pPr>
        <w:spacing w:line="800" w:lineRule="exact"/>
        <w:ind w:firstLine="2940" w:firstLineChars="1225"/>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年</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月</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日</w:t>
      </w:r>
    </w:p>
    <w:p w14:paraId="2904FEF0">
      <w:pPr>
        <w:tabs>
          <w:tab w:val="left" w:pos="1021"/>
        </w:tabs>
        <w:ind w:left="425"/>
        <w:jc w:val="center"/>
        <w:rPr>
          <w:rFonts w:eastAsia="仿宋"/>
          <w:b/>
          <w:bCs/>
          <w:color w:val="000000" w:themeColor="text1"/>
          <w:sz w:val="32"/>
          <w:highlight w:val="none"/>
          <w14:textFill>
            <w14:solidFill>
              <w14:schemeClr w14:val="tx1"/>
            </w14:solidFill>
          </w14:textFill>
        </w:rPr>
      </w:pPr>
      <w:r>
        <w:rPr>
          <w:rFonts w:eastAsia="宋体"/>
          <w:color w:val="000000" w:themeColor="text1"/>
          <w:sz w:val="24"/>
          <w:highlight w:val="none"/>
          <w14:textFill>
            <w14:solidFill>
              <w14:schemeClr w14:val="tx1"/>
            </w14:solidFill>
          </w14:textFill>
        </w:rPr>
        <w:br w:type="page"/>
      </w:r>
      <w:r>
        <w:rPr>
          <w:rFonts w:eastAsia="仿宋"/>
          <w:b/>
          <w:bCs/>
          <w:color w:val="000000" w:themeColor="text1"/>
          <w:sz w:val="32"/>
          <w:highlight w:val="none"/>
          <w14:textFill>
            <w14:solidFill>
              <w14:schemeClr w14:val="tx1"/>
            </w14:solidFill>
          </w14:textFill>
        </w:rPr>
        <w:t>目录</w:t>
      </w:r>
    </w:p>
    <w:p w14:paraId="225792BC">
      <w:pPr>
        <w:spacing w:line="360" w:lineRule="auto"/>
        <w:jc w:val="center"/>
        <w:rPr>
          <w:rFonts w:eastAsia="仿宋"/>
          <w:b/>
          <w:color w:val="000000" w:themeColor="text1"/>
          <w:szCs w:val="21"/>
          <w:highlight w:val="none"/>
          <w14:textFill>
            <w14:solidFill>
              <w14:schemeClr w14:val="tx1"/>
            </w14:solidFill>
          </w14:textFill>
        </w:rPr>
      </w:pPr>
      <w:r>
        <w:rPr>
          <w:rFonts w:eastAsia="仿宋"/>
          <w:b/>
          <w:color w:val="000000" w:themeColor="text1"/>
          <w:szCs w:val="21"/>
          <w:highlight w:val="none"/>
          <w14:textFill>
            <w14:solidFill>
              <w14:schemeClr w14:val="tx1"/>
            </w14:solidFill>
          </w14:textFill>
        </w:rPr>
        <w:t>注：格式自拟，响应文件内容须按照目录顺序进行装订，并每页连续标注页码。</w:t>
      </w:r>
    </w:p>
    <w:p w14:paraId="679042DB">
      <w:pPr>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br w:type="page"/>
      </w:r>
    </w:p>
    <w:p w14:paraId="20C61490">
      <w:pPr>
        <w:tabs>
          <w:tab w:val="left" w:pos="720"/>
          <w:tab w:val="left" w:pos="1021"/>
          <w:tab w:val="left" w:pos="3690"/>
        </w:tabs>
        <w:snapToGrid w:val="0"/>
        <w:spacing w:before="156" w:beforeLines="50" w:after="156" w:afterLines="50"/>
        <w:jc w:val="center"/>
        <w:outlineLvl w:val="2"/>
        <w:rPr>
          <w:rFonts w:eastAsia="仿宋"/>
          <w:b/>
          <w:bCs/>
          <w:color w:val="000000" w:themeColor="text1"/>
          <w:sz w:val="28"/>
          <w:szCs w:val="28"/>
          <w:highlight w:val="none"/>
          <w14:textFill>
            <w14:solidFill>
              <w14:schemeClr w14:val="tx1"/>
            </w14:solidFill>
          </w14:textFill>
        </w:rPr>
      </w:pPr>
      <w:r>
        <w:rPr>
          <w:rFonts w:hint="eastAsia" w:eastAsia="仿宋"/>
          <w:b/>
          <w:bCs/>
          <w:iCs/>
          <w:color w:val="000000" w:themeColor="text1"/>
          <w:sz w:val="28"/>
          <w:szCs w:val="28"/>
          <w:highlight w:val="none"/>
          <w:lang w:eastAsia="zh-CN"/>
          <w14:textFill>
            <w14:solidFill>
              <w14:schemeClr w14:val="tx1"/>
            </w14:solidFill>
          </w14:textFill>
        </w:rPr>
        <w:t>（</w:t>
      </w:r>
      <w:r>
        <w:rPr>
          <w:rFonts w:hint="eastAsia" w:eastAsia="仿宋"/>
          <w:b/>
          <w:bCs/>
          <w:iCs/>
          <w:color w:val="000000" w:themeColor="text1"/>
          <w:sz w:val="28"/>
          <w:szCs w:val="28"/>
          <w:highlight w:val="none"/>
          <w:lang w:val="en-US" w:eastAsia="zh-CN"/>
          <w14:textFill>
            <w14:solidFill>
              <w14:schemeClr w14:val="tx1"/>
            </w14:solidFill>
          </w14:textFill>
        </w:rPr>
        <w:t>一</w:t>
      </w:r>
      <w:r>
        <w:rPr>
          <w:rFonts w:hint="eastAsia" w:eastAsia="仿宋"/>
          <w:b/>
          <w:bCs/>
          <w:iCs/>
          <w:color w:val="000000" w:themeColor="text1"/>
          <w:sz w:val="28"/>
          <w:szCs w:val="28"/>
          <w:highlight w:val="none"/>
          <w:lang w:eastAsia="zh-CN"/>
          <w14:textFill>
            <w14:solidFill>
              <w14:schemeClr w14:val="tx1"/>
            </w14:solidFill>
          </w14:textFill>
        </w:rPr>
        <w:t>）</w:t>
      </w:r>
      <w:r>
        <w:rPr>
          <w:rFonts w:eastAsia="仿宋"/>
          <w:b/>
          <w:bCs/>
          <w:iCs/>
          <w:color w:val="000000" w:themeColor="text1"/>
          <w:sz w:val="28"/>
          <w:szCs w:val="28"/>
          <w:highlight w:val="none"/>
          <w14:textFill>
            <w14:solidFill>
              <w14:schemeClr w14:val="tx1"/>
            </w14:solidFill>
          </w14:textFill>
        </w:rPr>
        <w:t>供应商基本情况表</w:t>
      </w:r>
    </w:p>
    <w:p w14:paraId="311D22AC">
      <w:pPr>
        <w:spacing w:after="24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供应商:(公章)                                         填表日期:</w:t>
      </w:r>
    </w:p>
    <w:tbl>
      <w:tblPr>
        <w:tblStyle w:val="2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7"/>
        <w:gridCol w:w="1112"/>
        <w:gridCol w:w="2423"/>
        <w:gridCol w:w="1368"/>
        <w:gridCol w:w="1929"/>
      </w:tblGrid>
      <w:tr w14:paraId="78C9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2BEBCCC9">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供应商名称</w:t>
            </w:r>
          </w:p>
        </w:tc>
        <w:tc>
          <w:tcPr>
            <w:tcW w:w="6832" w:type="dxa"/>
            <w:gridSpan w:val="4"/>
            <w:tcBorders>
              <w:top w:val="single" w:color="auto" w:sz="4" w:space="0"/>
              <w:left w:val="nil"/>
              <w:bottom w:val="single" w:color="auto" w:sz="4" w:space="0"/>
              <w:right w:val="single" w:color="auto" w:sz="4" w:space="0"/>
            </w:tcBorders>
            <w:vAlign w:val="center"/>
          </w:tcPr>
          <w:p w14:paraId="050ED70E">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p>
        </w:tc>
      </w:tr>
      <w:tr w14:paraId="496D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6B054EF6">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税号</w:t>
            </w:r>
          </w:p>
        </w:tc>
        <w:tc>
          <w:tcPr>
            <w:tcW w:w="6832" w:type="dxa"/>
            <w:gridSpan w:val="4"/>
            <w:tcBorders>
              <w:top w:val="single" w:color="auto" w:sz="4" w:space="0"/>
              <w:left w:val="nil"/>
              <w:bottom w:val="single" w:color="auto" w:sz="4" w:space="0"/>
              <w:right w:val="single" w:color="auto" w:sz="4" w:space="0"/>
            </w:tcBorders>
            <w:vAlign w:val="center"/>
          </w:tcPr>
          <w:p w14:paraId="62300AA2">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p>
        </w:tc>
      </w:tr>
      <w:tr w14:paraId="35C6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49954C5A">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注册资金</w:t>
            </w:r>
          </w:p>
        </w:tc>
        <w:tc>
          <w:tcPr>
            <w:tcW w:w="3535" w:type="dxa"/>
            <w:gridSpan w:val="2"/>
            <w:tcBorders>
              <w:top w:val="single" w:color="auto" w:sz="4" w:space="0"/>
              <w:left w:val="nil"/>
              <w:bottom w:val="single" w:color="auto" w:sz="4" w:space="0"/>
              <w:right w:val="single" w:color="auto" w:sz="4" w:space="0"/>
            </w:tcBorders>
            <w:vAlign w:val="center"/>
          </w:tcPr>
          <w:p w14:paraId="60B9D3E2">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p>
        </w:tc>
        <w:tc>
          <w:tcPr>
            <w:tcW w:w="1368" w:type="dxa"/>
            <w:tcBorders>
              <w:top w:val="single" w:color="auto" w:sz="4" w:space="0"/>
              <w:left w:val="nil"/>
              <w:bottom w:val="single" w:color="auto" w:sz="4" w:space="0"/>
              <w:right w:val="single" w:color="auto" w:sz="4" w:space="0"/>
            </w:tcBorders>
            <w:vAlign w:val="center"/>
          </w:tcPr>
          <w:p w14:paraId="521469DD">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成立时间</w:t>
            </w:r>
          </w:p>
        </w:tc>
        <w:tc>
          <w:tcPr>
            <w:tcW w:w="1929" w:type="dxa"/>
            <w:tcBorders>
              <w:top w:val="single" w:color="auto" w:sz="4" w:space="0"/>
              <w:left w:val="nil"/>
              <w:bottom w:val="single" w:color="auto" w:sz="4" w:space="0"/>
              <w:right w:val="single" w:color="auto" w:sz="4" w:space="0"/>
            </w:tcBorders>
            <w:vAlign w:val="center"/>
          </w:tcPr>
          <w:p w14:paraId="7C41E523">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p>
        </w:tc>
      </w:tr>
      <w:tr w14:paraId="0264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7375358A">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注册地址</w:t>
            </w:r>
          </w:p>
        </w:tc>
        <w:tc>
          <w:tcPr>
            <w:tcW w:w="6832" w:type="dxa"/>
            <w:gridSpan w:val="4"/>
            <w:tcBorders>
              <w:top w:val="single" w:color="auto" w:sz="4" w:space="0"/>
              <w:left w:val="nil"/>
              <w:bottom w:val="single" w:color="auto" w:sz="4" w:space="0"/>
              <w:right w:val="single" w:color="auto" w:sz="4" w:space="0"/>
            </w:tcBorders>
            <w:vAlign w:val="center"/>
          </w:tcPr>
          <w:p w14:paraId="572CDEA4">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p>
        </w:tc>
      </w:tr>
      <w:tr w14:paraId="2AE6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15FE8BA3">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邮政编码</w:t>
            </w:r>
          </w:p>
        </w:tc>
        <w:tc>
          <w:tcPr>
            <w:tcW w:w="3535" w:type="dxa"/>
            <w:gridSpan w:val="2"/>
            <w:tcBorders>
              <w:top w:val="single" w:color="auto" w:sz="4" w:space="0"/>
              <w:left w:val="nil"/>
              <w:bottom w:val="single" w:color="auto" w:sz="4" w:space="0"/>
              <w:right w:val="single" w:color="auto" w:sz="4" w:space="0"/>
            </w:tcBorders>
            <w:vAlign w:val="center"/>
          </w:tcPr>
          <w:p w14:paraId="470E1A76">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p>
        </w:tc>
        <w:tc>
          <w:tcPr>
            <w:tcW w:w="1368" w:type="dxa"/>
            <w:tcBorders>
              <w:top w:val="single" w:color="auto" w:sz="4" w:space="0"/>
              <w:left w:val="nil"/>
              <w:bottom w:val="single" w:color="auto" w:sz="4" w:space="0"/>
              <w:right w:val="single" w:color="auto" w:sz="4" w:space="0"/>
            </w:tcBorders>
            <w:vAlign w:val="center"/>
          </w:tcPr>
          <w:p w14:paraId="76657A86">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员工总数</w:t>
            </w:r>
          </w:p>
        </w:tc>
        <w:tc>
          <w:tcPr>
            <w:tcW w:w="1929" w:type="dxa"/>
            <w:tcBorders>
              <w:top w:val="single" w:color="auto" w:sz="4" w:space="0"/>
              <w:left w:val="nil"/>
              <w:bottom w:val="single" w:color="auto" w:sz="4" w:space="0"/>
              <w:right w:val="single" w:color="auto" w:sz="4" w:space="0"/>
            </w:tcBorders>
            <w:vAlign w:val="center"/>
          </w:tcPr>
          <w:p w14:paraId="0BDFF36B">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p>
        </w:tc>
      </w:tr>
      <w:tr w14:paraId="53D0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vMerge w:val="restart"/>
            <w:tcBorders>
              <w:top w:val="nil"/>
              <w:left w:val="single" w:color="auto" w:sz="4" w:space="0"/>
              <w:bottom w:val="single" w:color="auto" w:sz="4" w:space="0"/>
              <w:right w:val="single" w:color="auto" w:sz="4" w:space="0"/>
            </w:tcBorders>
            <w:vAlign w:val="center"/>
          </w:tcPr>
          <w:p w14:paraId="29A34329">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联系方式</w:t>
            </w:r>
          </w:p>
        </w:tc>
        <w:tc>
          <w:tcPr>
            <w:tcW w:w="1112" w:type="dxa"/>
            <w:tcBorders>
              <w:top w:val="single" w:color="auto" w:sz="4" w:space="0"/>
              <w:left w:val="nil"/>
              <w:bottom w:val="single" w:color="auto" w:sz="4" w:space="0"/>
              <w:right w:val="single" w:color="auto" w:sz="4" w:space="0"/>
            </w:tcBorders>
            <w:vAlign w:val="center"/>
          </w:tcPr>
          <w:p w14:paraId="25B09B4A">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联系人</w:t>
            </w:r>
          </w:p>
        </w:tc>
        <w:tc>
          <w:tcPr>
            <w:tcW w:w="2423" w:type="dxa"/>
            <w:tcBorders>
              <w:top w:val="single" w:color="auto" w:sz="4" w:space="0"/>
              <w:left w:val="nil"/>
              <w:bottom w:val="single" w:color="auto" w:sz="4" w:space="0"/>
              <w:right w:val="single" w:color="auto" w:sz="4" w:space="0"/>
            </w:tcBorders>
            <w:vAlign w:val="center"/>
          </w:tcPr>
          <w:p w14:paraId="2D5F4D27">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p>
        </w:tc>
        <w:tc>
          <w:tcPr>
            <w:tcW w:w="1368" w:type="dxa"/>
            <w:tcBorders>
              <w:top w:val="single" w:color="auto" w:sz="4" w:space="0"/>
              <w:left w:val="nil"/>
              <w:bottom w:val="single" w:color="auto" w:sz="4" w:space="0"/>
              <w:right w:val="single" w:color="auto" w:sz="4" w:space="0"/>
            </w:tcBorders>
            <w:vAlign w:val="center"/>
          </w:tcPr>
          <w:p w14:paraId="482606FA">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电话</w:t>
            </w:r>
          </w:p>
        </w:tc>
        <w:tc>
          <w:tcPr>
            <w:tcW w:w="1929" w:type="dxa"/>
            <w:tcBorders>
              <w:top w:val="single" w:color="auto" w:sz="4" w:space="0"/>
              <w:left w:val="nil"/>
              <w:bottom w:val="single" w:color="auto" w:sz="4" w:space="0"/>
              <w:right w:val="single" w:color="auto" w:sz="4" w:space="0"/>
            </w:tcBorders>
            <w:vAlign w:val="center"/>
          </w:tcPr>
          <w:p w14:paraId="7D4A6EFB">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p>
        </w:tc>
      </w:tr>
      <w:tr w14:paraId="3132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vMerge w:val="continue"/>
            <w:tcBorders>
              <w:top w:val="nil"/>
              <w:left w:val="single" w:color="auto" w:sz="4" w:space="0"/>
              <w:bottom w:val="single" w:color="auto" w:sz="4" w:space="0"/>
              <w:right w:val="single" w:color="auto" w:sz="4" w:space="0"/>
            </w:tcBorders>
            <w:vAlign w:val="center"/>
          </w:tcPr>
          <w:p w14:paraId="2F476946">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p>
        </w:tc>
        <w:tc>
          <w:tcPr>
            <w:tcW w:w="1112" w:type="dxa"/>
            <w:tcBorders>
              <w:top w:val="single" w:color="auto" w:sz="4" w:space="0"/>
              <w:left w:val="nil"/>
              <w:bottom w:val="single" w:color="auto" w:sz="4" w:space="0"/>
              <w:right w:val="single" w:color="auto" w:sz="4" w:space="0"/>
            </w:tcBorders>
            <w:vAlign w:val="center"/>
          </w:tcPr>
          <w:p w14:paraId="0FD18ED8">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网址</w:t>
            </w:r>
          </w:p>
        </w:tc>
        <w:tc>
          <w:tcPr>
            <w:tcW w:w="2423" w:type="dxa"/>
            <w:tcBorders>
              <w:top w:val="single" w:color="auto" w:sz="4" w:space="0"/>
              <w:left w:val="nil"/>
              <w:bottom w:val="single" w:color="auto" w:sz="4" w:space="0"/>
              <w:right w:val="single" w:color="auto" w:sz="4" w:space="0"/>
            </w:tcBorders>
            <w:vAlign w:val="center"/>
          </w:tcPr>
          <w:p w14:paraId="6FB182D3">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p>
        </w:tc>
        <w:tc>
          <w:tcPr>
            <w:tcW w:w="1368" w:type="dxa"/>
            <w:tcBorders>
              <w:top w:val="single" w:color="auto" w:sz="4" w:space="0"/>
              <w:left w:val="nil"/>
              <w:bottom w:val="single" w:color="auto" w:sz="4" w:space="0"/>
              <w:right w:val="single" w:color="auto" w:sz="4" w:space="0"/>
            </w:tcBorders>
            <w:vAlign w:val="center"/>
          </w:tcPr>
          <w:p w14:paraId="2E7F67A9">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传真</w:t>
            </w:r>
          </w:p>
        </w:tc>
        <w:tc>
          <w:tcPr>
            <w:tcW w:w="1929" w:type="dxa"/>
            <w:tcBorders>
              <w:top w:val="single" w:color="auto" w:sz="4" w:space="0"/>
              <w:left w:val="nil"/>
              <w:bottom w:val="single" w:color="auto" w:sz="4" w:space="0"/>
              <w:right w:val="single" w:color="auto" w:sz="4" w:space="0"/>
            </w:tcBorders>
            <w:vAlign w:val="center"/>
          </w:tcPr>
          <w:p w14:paraId="13223117">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p>
        </w:tc>
      </w:tr>
      <w:tr w14:paraId="55B7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6FF0C144">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法定代表人</w:t>
            </w:r>
          </w:p>
          <w:p w14:paraId="7E3B3621">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（单位负责人）</w:t>
            </w:r>
          </w:p>
        </w:tc>
        <w:tc>
          <w:tcPr>
            <w:tcW w:w="1112" w:type="dxa"/>
            <w:tcBorders>
              <w:top w:val="single" w:color="auto" w:sz="4" w:space="0"/>
              <w:left w:val="nil"/>
              <w:bottom w:val="single" w:color="auto" w:sz="4" w:space="0"/>
              <w:right w:val="single" w:color="auto" w:sz="4" w:space="0"/>
            </w:tcBorders>
            <w:vAlign w:val="center"/>
          </w:tcPr>
          <w:p w14:paraId="5D3553C1">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姓名</w:t>
            </w:r>
          </w:p>
        </w:tc>
        <w:tc>
          <w:tcPr>
            <w:tcW w:w="2423" w:type="dxa"/>
            <w:tcBorders>
              <w:top w:val="single" w:color="auto" w:sz="4" w:space="0"/>
              <w:left w:val="nil"/>
              <w:bottom w:val="single" w:color="auto" w:sz="4" w:space="0"/>
              <w:right w:val="single" w:color="auto" w:sz="4" w:space="0"/>
            </w:tcBorders>
            <w:vAlign w:val="center"/>
          </w:tcPr>
          <w:p w14:paraId="496E27B8">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p>
        </w:tc>
        <w:tc>
          <w:tcPr>
            <w:tcW w:w="1368" w:type="dxa"/>
            <w:tcBorders>
              <w:top w:val="single" w:color="auto" w:sz="4" w:space="0"/>
              <w:left w:val="nil"/>
              <w:bottom w:val="single" w:color="auto" w:sz="4" w:space="0"/>
              <w:right w:val="single" w:color="auto" w:sz="4" w:space="0"/>
            </w:tcBorders>
            <w:vAlign w:val="center"/>
          </w:tcPr>
          <w:p w14:paraId="140076DB">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电话</w:t>
            </w:r>
          </w:p>
        </w:tc>
        <w:tc>
          <w:tcPr>
            <w:tcW w:w="1929" w:type="dxa"/>
            <w:tcBorders>
              <w:top w:val="single" w:color="auto" w:sz="4" w:space="0"/>
              <w:left w:val="nil"/>
              <w:bottom w:val="single" w:color="auto" w:sz="4" w:space="0"/>
              <w:right w:val="single" w:color="auto" w:sz="4" w:space="0"/>
            </w:tcBorders>
            <w:vAlign w:val="center"/>
          </w:tcPr>
          <w:p w14:paraId="718F393F">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p>
        </w:tc>
      </w:tr>
      <w:tr w14:paraId="3E77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353456DA">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基本账户开户银行</w:t>
            </w:r>
          </w:p>
        </w:tc>
        <w:tc>
          <w:tcPr>
            <w:tcW w:w="6832" w:type="dxa"/>
            <w:gridSpan w:val="4"/>
            <w:tcBorders>
              <w:top w:val="single" w:color="auto" w:sz="4" w:space="0"/>
              <w:left w:val="nil"/>
              <w:bottom w:val="single" w:color="auto" w:sz="4" w:space="0"/>
              <w:right w:val="single" w:color="auto" w:sz="4" w:space="0"/>
            </w:tcBorders>
            <w:vAlign w:val="center"/>
          </w:tcPr>
          <w:p w14:paraId="36991D44">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p>
        </w:tc>
      </w:tr>
      <w:tr w14:paraId="1E73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1EB2A361">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基本账户银行账号</w:t>
            </w:r>
          </w:p>
        </w:tc>
        <w:tc>
          <w:tcPr>
            <w:tcW w:w="6832" w:type="dxa"/>
            <w:gridSpan w:val="4"/>
            <w:tcBorders>
              <w:top w:val="single" w:color="auto" w:sz="4" w:space="0"/>
              <w:left w:val="nil"/>
              <w:bottom w:val="single" w:color="auto" w:sz="4" w:space="0"/>
              <w:right w:val="single" w:color="auto" w:sz="4" w:space="0"/>
            </w:tcBorders>
            <w:vAlign w:val="center"/>
          </w:tcPr>
          <w:p w14:paraId="350A6A2B">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p>
        </w:tc>
      </w:tr>
      <w:tr w14:paraId="5C77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2922A972">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供应商关联企业情况（包括但不限于与供应商法定代表人（单位负责人）为同一人或者存在控股、管理关系的不同单位）</w:t>
            </w:r>
          </w:p>
        </w:tc>
        <w:tc>
          <w:tcPr>
            <w:tcW w:w="6832" w:type="dxa"/>
            <w:gridSpan w:val="4"/>
            <w:tcBorders>
              <w:top w:val="single" w:color="auto" w:sz="4" w:space="0"/>
              <w:left w:val="nil"/>
              <w:bottom w:val="single" w:color="auto" w:sz="4" w:space="0"/>
              <w:right w:val="single" w:color="auto" w:sz="4" w:space="0"/>
            </w:tcBorders>
            <w:vAlign w:val="center"/>
          </w:tcPr>
          <w:p w14:paraId="729DC742">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p>
        </w:tc>
      </w:tr>
      <w:tr w14:paraId="5C30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2516F130">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备注</w:t>
            </w:r>
          </w:p>
        </w:tc>
        <w:tc>
          <w:tcPr>
            <w:tcW w:w="6832" w:type="dxa"/>
            <w:gridSpan w:val="4"/>
            <w:tcBorders>
              <w:top w:val="single" w:color="auto" w:sz="4" w:space="0"/>
              <w:left w:val="nil"/>
              <w:bottom w:val="single" w:color="auto" w:sz="4" w:space="0"/>
              <w:right w:val="single" w:color="auto" w:sz="4" w:space="0"/>
            </w:tcBorders>
            <w:vAlign w:val="center"/>
          </w:tcPr>
          <w:p w14:paraId="4C7F72C0">
            <w:pPr>
              <w:keepNext/>
              <w:keepLines/>
              <w:tabs>
                <w:tab w:val="left" w:pos="1021"/>
              </w:tabs>
              <w:spacing w:line="240" w:lineRule="atLeast"/>
              <w:jc w:val="center"/>
              <w:rPr>
                <w:rFonts w:eastAsia="仿宋"/>
                <w:color w:val="000000" w:themeColor="text1"/>
                <w:szCs w:val="21"/>
                <w:highlight w:val="none"/>
                <w14:textFill>
                  <w14:solidFill>
                    <w14:schemeClr w14:val="tx1"/>
                  </w14:solidFill>
                </w14:textFill>
              </w:rPr>
            </w:pPr>
          </w:p>
        </w:tc>
      </w:tr>
    </w:tbl>
    <w:p w14:paraId="7117FA64">
      <w:pPr>
        <w:spacing w:line="360" w:lineRule="auto"/>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 所附格式要求填写的全部内容都必须填写。</w:t>
      </w:r>
    </w:p>
    <w:p w14:paraId="6CAA5CA7">
      <w:pPr>
        <w:spacing w:line="360" w:lineRule="auto"/>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 供应商资格声明应保证全部声明和填写的内容是真实的和正确的。</w:t>
      </w:r>
    </w:p>
    <w:p w14:paraId="291CD721">
      <w:pPr>
        <w:spacing w:line="360" w:lineRule="auto"/>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3. 供应商提交的材料将被保密。</w:t>
      </w:r>
    </w:p>
    <w:p w14:paraId="17DF125A">
      <w:pPr>
        <w:rPr>
          <w:rFonts w:eastAsia="仿宋"/>
          <w:color w:val="000000" w:themeColor="text1"/>
          <w:szCs w:val="28"/>
          <w:highlight w:val="none"/>
          <w14:textFill>
            <w14:solidFill>
              <w14:schemeClr w14:val="tx1"/>
            </w14:solidFill>
          </w14:textFill>
        </w:rPr>
      </w:pPr>
      <w:r>
        <w:rPr>
          <w:rFonts w:eastAsia="仿宋"/>
          <w:color w:val="000000" w:themeColor="text1"/>
          <w:szCs w:val="28"/>
          <w:highlight w:val="none"/>
          <w14:textFill>
            <w14:solidFill>
              <w14:schemeClr w14:val="tx1"/>
            </w14:solidFill>
          </w14:textFill>
        </w:rPr>
        <w:br w:type="page"/>
      </w:r>
    </w:p>
    <w:p w14:paraId="10C41541">
      <w:pPr>
        <w:pStyle w:val="27"/>
        <w:rPr>
          <w:rFonts w:ascii="Times New Roman" w:eastAsia="仿宋" w:cs="Times New Roman"/>
          <w:color w:val="000000" w:themeColor="text1"/>
          <w:highlight w:val="none"/>
          <w14:textFill>
            <w14:solidFill>
              <w14:schemeClr w14:val="tx1"/>
            </w14:solidFill>
          </w14:textFill>
        </w:rPr>
      </w:pPr>
    </w:p>
    <w:p w14:paraId="3C88453B">
      <w:pPr>
        <w:tabs>
          <w:tab w:val="left" w:pos="720"/>
          <w:tab w:val="left" w:pos="1021"/>
          <w:tab w:val="left" w:pos="3690"/>
        </w:tabs>
        <w:snapToGrid w:val="0"/>
        <w:spacing w:before="156" w:beforeLines="50" w:after="156" w:afterLines="50"/>
        <w:jc w:val="center"/>
        <w:outlineLvl w:val="2"/>
        <w:rPr>
          <w:rFonts w:hint="eastAsia" w:ascii="Times New Roman" w:hAnsi="Times New Roman" w:eastAsia="仿宋" w:cs="Times New Roman"/>
          <w:b/>
          <w:bCs/>
          <w:iCs/>
          <w:color w:val="000000" w:themeColor="text1"/>
          <w:sz w:val="28"/>
          <w:szCs w:val="28"/>
          <w:highlight w:val="none"/>
          <w:lang w:eastAsia="zh-CN"/>
          <w14:textFill>
            <w14:solidFill>
              <w14:schemeClr w14:val="tx1"/>
            </w14:solidFill>
          </w14:textFill>
        </w:rPr>
      </w:pPr>
      <w:r>
        <w:rPr>
          <w:rFonts w:hint="eastAsia" w:ascii="Times New Roman" w:hAnsi="Times New Roman" w:eastAsia="仿宋" w:cs="Times New Roman"/>
          <w:b/>
          <w:bCs/>
          <w:iCs/>
          <w:color w:val="000000" w:themeColor="text1"/>
          <w:sz w:val="28"/>
          <w:szCs w:val="28"/>
          <w:highlight w:val="none"/>
          <w:lang w:eastAsia="zh-CN"/>
          <w14:textFill>
            <w14:solidFill>
              <w14:schemeClr w14:val="tx1"/>
            </w14:solidFill>
          </w14:textFill>
        </w:rPr>
        <w:t>（</w:t>
      </w:r>
      <w:r>
        <w:rPr>
          <w:rFonts w:hint="eastAsia" w:ascii="Times New Roman" w:hAnsi="Times New Roman" w:eastAsia="仿宋" w:cs="Times New Roman"/>
          <w:b/>
          <w:bCs/>
          <w:iCs/>
          <w:color w:val="000000" w:themeColor="text1"/>
          <w:sz w:val="28"/>
          <w:szCs w:val="28"/>
          <w:highlight w:val="none"/>
          <w:lang w:val="en-US" w:eastAsia="zh-CN"/>
          <w14:textFill>
            <w14:solidFill>
              <w14:schemeClr w14:val="tx1"/>
            </w14:solidFill>
          </w14:textFill>
        </w:rPr>
        <w:t>二</w:t>
      </w:r>
      <w:r>
        <w:rPr>
          <w:rFonts w:hint="eastAsia" w:ascii="Times New Roman" w:hAnsi="Times New Roman" w:eastAsia="仿宋" w:cs="Times New Roman"/>
          <w:b/>
          <w:bCs/>
          <w:iCs/>
          <w:color w:val="000000" w:themeColor="text1"/>
          <w:sz w:val="28"/>
          <w:szCs w:val="28"/>
          <w:highlight w:val="none"/>
          <w:lang w:eastAsia="zh-CN"/>
          <w14:textFill>
            <w14:solidFill>
              <w14:schemeClr w14:val="tx1"/>
            </w14:solidFill>
          </w14:textFill>
        </w:rPr>
        <w:t>）资格证明文件</w:t>
      </w:r>
    </w:p>
    <w:p w14:paraId="7F75ACD7">
      <w:pPr>
        <w:spacing w:line="440" w:lineRule="exact"/>
        <w:ind w:firstLine="422" w:firstLineChars="200"/>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一、具有独立承担民事责任的能力</w:t>
      </w:r>
    </w:p>
    <w:p w14:paraId="7163ACD5">
      <w:pPr>
        <w:spacing w:line="44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提供法人或者其他组织的有效营业执照等证明文件。</w:t>
      </w:r>
    </w:p>
    <w:p w14:paraId="6F9B90FC">
      <w:pPr>
        <w:spacing w:line="440" w:lineRule="exact"/>
        <w:ind w:firstLine="422" w:firstLineChars="200"/>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二、具有良好的商业信誉和健全的财务会计制度</w:t>
      </w:r>
    </w:p>
    <w:p w14:paraId="07A7C7E2">
      <w:pPr>
        <w:spacing w:line="44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商业信誉：提供企业在国家企业信用信息公示系统（www.gsxt.gov.cn）中未出现列入严重违法失信企业名单（黑名单）：响应文件递交截止当天查询，并提交磋商小组(查询结果以采购人、采购代理机构查询结果为准，并将查询记录留存，供应商无需再提供)；</w:t>
      </w:r>
    </w:p>
    <w:p w14:paraId="692916E5">
      <w:pPr>
        <w:spacing w:line="44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（2）财务会计制度：提供经第三方审计机构审计的2022年度或2023年度的财务状况审计报告或基本开户银行出具的资信证明，未经第三方审计或成立不满一年的单位提供基本开户银行出具的资信证明。</w:t>
      </w:r>
    </w:p>
    <w:p w14:paraId="62814E31">
      <w:pPr>
        <w:spacing w:line="440" w:lineRule="exact"/>
        <w:ind w:firstLine="422" w:firstLineChars="200"/>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三、具有履行合同所必需的设备和专业技术能力</w:t>
      </w:r>
    </w:p>
    <w:p w14:paraId="01C33827">
      <w:pPr>
        <w:spacing w:line="44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(一)设备证明</w:t>
      </w:r>
    </w:p>
    <w:p w14:paraId="5368C07E">
      <w:pPr>
        <w:spacing w:line="44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提供履行合同所必需设备的证明材料或书面声明。</w:t>
      </w:r>
    </w:p>
    <w:p w14:paraId="11B0D5CE">
      <w:pPr>
        <w:spacing w:line="44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(二)专业技术能力证明材料</w:t>
      </w:r>
    </w:p>
    <w:p w14:paraId="5B46B652">
      <w:pPr>
        <w:spacing w:line="44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提供履行合同所必需的专业技术能力的证明材料或书面声明。</w:t>
      </w:r>
    </w:p>
    <w:p w14:paraId="57C8D577">
      <w:pPr>
        <w:spacing w:line="440" w:lineRule="exact"/>
        <w:ind w:firstLine="422" w:firstLineChars="200"/>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四、具有依法缴纳税收和社会保障资金的良好记录</w:t>
      </w:r>
    </w:p>
    <w:p w14:paraId="2E6EFCC5">
      <w:pPr>
        <w:spacing w:line="44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提供202</w:t>
      </w:r>
      <w:r>
        <w:rPr>
          <w:rFonts w:hint="eastAsia" w:eastAsia="仿宋"/>
          <w:color w:val="000000" w:themeColor="text1"/>
          <w:szCs w:val="21"/>
          <w:highlight w:val="none"/>
          <w:lang w:val="en-US" w:eastAsia="zh-CN"/>
          <w14:textFill>
            <w14:solidFill>
              <w14:schemeClr w14:val="tx1"/>
            </w14:solidFill>
          </w14:textFill>
        </w:rPr>
        <w:t>4</w:t>
      </w:r>
      <w:r>
        <w:rPr>
          <w:rFonts w:eastAsia="仿宋"/>
          <w:color w:val="000000" w:themeColor="text1"/>
          <w:szCs w:val="21"/>
          <w:highlight w:val="none"/>
          <w14:textFill>
            <w14:solidFill>
              <w14:schemeClr w14:val="tx1"/>
            </w14:solidFill>
          </w14:textFill>
        </w:rPr>
        <w:t>年01月至今任意2个月依法缴纳税收和缴纳社会保障资金的证明(成立未满2个月的提供成立以来的税收和社会保障资金缴纳凭证或相关情况说明；依法免税或不需要缴纳社会保障资金的，应提供相应文件证明其依法免税或不需要缴纳社会保障资金)。</w:t>
      </w:r>
    </w:p>
    <w:p w14:paraId="167E3E33">
      <w:pPr>
        <w:spacing w:line="440" w:lineRule="exact"/>
        <w:ind w:firstLine="422" w:firstLineChars="200"/>
        <w:rPr>
          <w:rFonts w:eastAsia="仿宋"/>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五、经营活动中没有重大违法记录证明</w:t>
      </w:r>
    </w:p>
    <w:p w14:paraId="212EEAF4">
      <w:pPr>
        <w:spacing w:line="440" w:lineRule="exact"/>
        <w:ind w:firstLine="396" w:firstLineChars="200"/>
        <w:rPr>
          <w:rFonts w:eastAsia="仿宋"/>
          <w:color w:val="000000" w:themeColor="text1"/>
          <w:spacing w:val="-6"/>
          <w:szCs w:val="21"/>
          <w:highlight w:val="none"/>
          <w14:textFill>
            <w14:solidFill>
              <w14:schemeClr w14:val="tx1"/>
            </w14:solidFill>
          </w14:textFill>
        </w:rPr>
      </w:pPr>
      <w:r>
        <w:rPr>
          <w:rFonts w:eastAsia="仿宋"/>
          <w:color w:val="000000" w:themeColor="text1"/>
          <w:spacing w:val="-6"/>
          <w:szCs w:val="21"/>
          <w:highlight w:val="none"/>
          <w14:textFill>
            <w14:solidFill>
              <w14:schemeClr w14:val="tx1"/>
            </w14:solidFill>
          </w14:textFill>
        </w:rPr>
        <w:t>提供参加本次政府采购活动前三年内在经营活动中没有重大违法记录的书面声明原件。</w:t>
      </w:r>
    </w:p>
    <w:p w14:paraId="70561740">
      <w:pPr>
        <w:spacing w:line="440" w:lineRule="exact"/>
        <w:ind w:firstLine="422" w:firstLineChars="200"/>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六、法律、行政法规规定的其他条件</w:t>
      </w:r>
    </w:p>
    <w:p w14:paraId="629B75A0">
      <w:pPr>
        <w:spacing w:line="440" w:lineRule="exact"/>
        <w:ind w:firstLine="422" w:firstLineChars="200"/>
        <w:rPr>
          <w:rFonts w:ascii="Times New Roman" w:hAnsi="Times New Roman" w:eastAsia="仿宋" w:cs="Times New Roman"/>
          <w:b/>
          <w:bCs/>
          <w:color w:val="000000" w:themeColor="text1"/>
          <w:szCs w:val="21"/>
          <w:highlight w:val="none"/>
          <w14:textFill>
            <w14:solidFill>
              <w14:schemeClr w14:val="tx1"/>
            </w14:solidFill>
          </w14:textFill>
        </w:rPr>
      </w:pPr>
      <w:r>
        <w:rPr>
          <w:rFonts w:hint="eastAsia" w:ascii="Times New Roman" w:hAnsi="Times New Roman" w:eastAsia="仿宋" w:cs="Times New Roman"/>
          <w:b/>
          <w:bCs/>
          <w:color w:val="000000" w:themeColor="text1"/>
          <w:szCs w:val="21"/>
          <w:highlight w:val="none"/>
          <w:lang w:val="en-US" w:eastAsia="zh-CN"/>
          <w14:textFill>
            <w14:solidFill>
              <w14:schemeClr w14:val="tx1"/>
            </w14:solidFill>
          </w14:textFill>
        </w:rPr>
        <w:t>七、</w:t>
      </w:r>
      <w:r>
        <w:rPr>
          <w:rFonts w:ascii="Times New Roman" w:hAnsi="Times New Roman" w:eastAsia="仿宋" w:cs="Times New Roman"/>
          <w:b/>
          <w:bCs/>
          <w:color w:val="000000" w:themeColor="text1"/>
          <w:szCs w:val="21"/>
          <w:highlight w:val="none"/>
          <w14:textFill>
            <w14:solidFill>
              <w14:schemeClr w14:val="tx1"/>
            </w14:solidFill>
          </w14:textFill>
        </w:rPr>
        <w:t xml:space="preserve">信用查询证明材料 </w:t>
      </w:r>
    </w:p>
    <w:p w14:paraId="5CC617E8">
      <w:pPr>
        <w:spacing w:line="480" w:lineRule="exact"/>
        <w:ind w:firstLine="422" w:firstLineChars="200"/>
        <w:rPr>
          <w:rFonts w:eastAsia="仿宋"/>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①未列入失信被执行人记录：</w:t>
      </w:r>
      <w:r>
        <w:rPr>
          <w:rFonts w:eastAsia="仿宋"/>
          <w:color w:val="000000" w:themeColor="text1"/>
          <w:szCs w:val="21"/>
          <w:highlight w:val="none"/>
          <w14:textFill>
            <w14:solidFill>
              <w14:schemeClr w14:val="tx1"/>
            </w14:solidFill>
          </w14:textFill>
        </w:rPr>
        <w:t>在“信用中国”网站(www.creditchina.gov.cn)未被列入失信被执行人记录，提供信用查询截止时点：响应文件递交截止当天查询，并提交磋商小组(查询结果以采购人、采购代理机构查询结果为准，并将查询记录留存，供应商无需再提供)。</w:t>
      </w:r>
    </w:p>
    <w:p w14:paraId="0D054005">
      <w:pPr>
        <w:spacing w:line="480" w:lineRule="exact"/>
        <w:ind w:firstLine="422" w:firstLineChars="200"/>
        <w:rPr>
          <w:rFonts w:eastAsia="仿宋"/>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②未列入重大税收违法失信主体：</w:t>
      </w:r>
      <w:r>
        <w:rPr>
          <w:rFonts w:eastAsia="仿宋"/>
          <w:color w:val="000000" w:themeColor="text1"/>
          <w:szCs w:val="21"/>
          <w:highlight w:val="none"/>
          <w14:textFill>
            <w14:solidFill>
              <w14:schemeClr w14:val="tx1"/>
            </w14:solidFill>
          </w14:textFill>
        </w:rPr>
        <w:t>在“信用中国”网站(www.creditchina.gov.cn)未被列入重大税收违法失信主体，提供信用查询截止时点：响应文件递交截止当天查询，并提交磋商小组(查询结果以采购人、采购代理机构查询结果为准，并将查询记录留存，供应商无需再提供)。</w:t>
      </w:r>
    </w:p>
    <w:p w14:paraId="6DE8727F">
      <w:pPr>
        <w:spacing w:line="480" w:lineRule="exact"/>
        <w:ind w:firstLine="422" w:firstLineChars="200"/>
        <w:rPr>
          <w:rFonts w:eastAsia="仿宋"/>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③未列入政府采购严重违法失信行为记录：</w:t>
      </w:r>
      <w:r>
        <w:rPr>
          <w:rFonts w:eastAsia="仿宋"/>
          <w:color w:val="000000" w:themeColor="text1"/>
          <w:szCs w:val="21"/>
          <w:highlight w:val="none"/>
          <w14:textFill>
            <w14:solidFill>
              <w14:schemeClr w14:val="tx1"/>
            </w14:solidFill>
          </w14:textFill>
        </w:rPr>
        <w:t>在中国政府采购网(www.ccgp.gov.cn)没有政府采购严重违法失信行为记录(被禁止在一定期限内参加政府采购活动但期限届满的除外)，提供信用查询截止时点：响应文件递交截止当天查询，并提交磋商小组(查询结果以采购人、采购代理机构查询结果为准，并将查询记录留存，供应商无需再提供)。</w:t>
      </w:r>
    </w:p>
    <w:p w14:paraId="0AFB70BC">
      <w:pPr>
        <w:pStyle w:val="14"/>
        <w:autoSpaceDE/>
        <w:autoSpaceDN/>
        <w:adjustRightInd/>
        <w:spacing w:line="480" w:lineRule="exact"/>
        <w:ind w:firstLine="422" w:firstLineChars="200"/>
        <w:rPr>
          <w:rFonts w:hint="eastAsia" w:ascii="Times New Roman" w:eastAsia="仿宋"/>
          <w:b/>
          <w:bCs/>
          <w:color w:val="000000" w:themeColor="text1"/>
          <w:kern w:val="2"/>
          <w:sz w:val="21"/>
          <w:szCs w:val="21"/>
          <w:highlight w:val="none"/>
          <w:lang w:val="en-US" w:eastAsia="zh-CN"/>
          <w14:textFill>
            <w14:solidFill>
              <w14:schemeClr w14:val="tx1"/>
            </w14:solidFill>
          </w14:textFill>
        </w:rPr>
      </w:pPr>
      <w:r>
        <w:rPr>
          <w:rFonts w:hint="eastAsia" w:ascii="Times New Roman" w:eastAsia="仿宋"/>
          <w:b/>
          <w:bCs/>
          <w:color w:val="000000" w:themeColor="text1"/>
          <w:kern w:val="2"/>
          <w:sz w:val="21"/>
          <w:szCs w:val="21"/>
          <w:highlight w:val="none"/>
          <w:lang w:val="en-US" w:eastAsia="zh-CN"/>
          <w14:textFill>
            <w14:solidFill>
              <w14:schemeClr w14:val="tx1"/>
            </w14:solidFill>
          </w14:textFill>
        </w:rPr>
        <w:t>八</w:t>
      </w:r>
      <w:r>
        <w:rPr>
          <w:rFonts w:ascii="Times New Roman" w:eastAsia="仿宋"/>
          <w:b/>
          <w:bCs/>
          <w:color w:val="000000" w:themeColor="text1"/>
          <w:kern w:val="2"/>
          <w:sz w:val="21"/>
          <w:szCs w:val="21"/>
          <w:highlight w:val="none"/>
          <w14:textFill>
            <w14:solidFill>
              <w14:schemeClr w14:val="tx1"/>
            </w14:solidFill>
          </w14:textFill>
        </w:rPr>
        <w:t>.单位负责人为同一人或者存在直接控股、管理关系的不同供应商，不得参加同一合同项下的政府采购活动。（提供承诺或书面声明，格式自拟）；</w:t>
      </w:r>
    </w:p>
    <w:p w14:paraId="285E55D2">
      <w:pPr>
        <w:pStyle w:val="14"/>
        <w:autoSpaceDE/>
        <w:autoSpaceDN/>
        <w:adjustRightInd/>
        <w:spacing w:line="480" w:lineRule="exact"/>
        <w:ind w:firstLine="422" w:firstLineChars="200"/>
        <w:rPr>
          <w:rFonts w:hint="eastAsia" w:ascii="Times New Roman" w:eastAsia="仿宋"/>
          <w:b/>
          <w:bCs/>
          <w:color w:val="000000" w:themeColor="text1"/>
          <w:kern w:val="2"/>
          <w:sz w:val="21"/>
          <w:szCs w:val="21"/>
          <w:highlight w:val="none"/>
          <w:lang w:val="en-US" w:eastAsia="zh-CN"/>
          <w14:textFill>
            <w14:solidFill>
              <w14:schemeClr w14:val="tx1"/>
            </w14:solidFill>
          </w14:textFill>
        </w:rPr>
      </w:pPr>
    </w:p>
    <w:p w14:paraId="62B89A85">
      <w:pPr>
        <w:pStyle w:val="14"/>
        <w:autoSpaceDE/>
        <w:autoSpaceDN/>
        <w:adjustRightInd/>
        <w:spacing w:line="480" w:lineRule="exact"/>
        <w:ind w:firstLine="422" w:firstLineChars="200"/>
        <w:rPr>
          <w:rFonts w:ascii="Times New Roman" w:eastAsia="仿宋"/>
          <w:b/>
          <w:bCs/>
          <w:color w:val="000000" w:themeColor="text1"/>
          <w:kern w:val="2"/>
          <w:sz w:val="21"/>
          <w:szCs w:val="21"/>
          <w:highlight w:val="none"/>
          <w14:textFill>
            <w14:solidFill>
              <w14:schemeClr w14:val="tx1"/>
            </w14:solidFill>
          </w14:textFill>
        </w:rPr>
      </w:pPr>
      <w:r>
        <w:rPr>
          <w:rFonts w:hint="eastAsia" w:ascii="Times New Roman" w:eastAsia="仿宋"/>
          <w:b/>
          <w:bCs/>
          <w:color w:val="000000" w:themeColor="text1"/>
          <w:kern w:val="2"/>
          <w:sz w:val="21"/>
          <w:szCs w:val="21"/>
          <w:highlight w:val="none"/>
          <w:lang w:val="en-US" w:eastAsia="zh-CN"/>
          <w14:textFill>
            <w14:solidFill>
              <w14:schemeClr w14:val="tx1"/>
            </w14:solidFill>
          </w14:textFill>
        </w:rPr>
        <w:t>九</w:t>
      </w:r>
      <w:r>
        <w:rPr>
          <w:rFonts w:ascii="Times New Roman" w:eastAsia="仿宋"/>
          <w:b/>
          <w:bCs/>
          <w:color w:val="000000" w:themeColor="text1"/>
          <w:kern w:val="2"/>
          <w:sz w:val="21"/>
          <w:szCs w:val="21"/>
          <w:highlight w:val="none"/>
          <w14:textFill>
            <w14:solidFill>
              <w14:schemeClr w14:val="tx1"/>
            </w14:solidFill>
          </w14:textFill>
        </w:rPr>
        <w:t>.本项目不接受联合体参与磋商。（提供非联合体磋商承诺或书面声明，格式自拟）</w:t>
      </w:r>
    </w:p>
    <w:p w14:paraId="040CB91B">
      <w:pPr>
        <w:spacing w:line="440" w:lineRule="exact"/>
        <w:ind w:firstLine="422" w:firstLineChars="200"/>
        <w:rPr>
          <w:rFonts w:hint="eastAsia" w:ascii="Times New Roman" w:hAnsi="Times New Roman" w:eastAsia="仿宋" w:cs="Times New Roman"/>
          <w:b/>
          <w:bCs/>
          <w:color w:val="000000" w:themeColor="text1"/>
          <w:szCs w:val="21"/>
          <w:highlight w:val="none"/>
          <w:lang w:val="en-US" w:eastAsia="zh-CN"/>
          <w14:textFill>
            <w14:solidFill>
              <w14:schemeClr w14:val="tx1"/>
            </w14:solidFill>
          </w14:textFill>
        </w:rPr>
      </w:pPr>
    </w:p>
    <w:p w14:paraId="68F1AA3E">
      <w:pPr>
        <w:spacing w:line="480" w:lineRule="exact"/>
        <w:jc w:val="both"/>
        <w:rPr>
          <w:rFonts w:hint="eastAsia" w:eastAsia="仿宋"/>
          <w:b/>
          <w:bCs/>
          <w:color w:val="000000" w:themeColor="text1"/>
          <w:szCs w:val="21"/>
          <w:highlight w:val="none"/>
          <w:lang w:val="en-US" w:eastAsia="zh-CN"/>
          <w14:textFill>
            <w14:solidFill>
              <w14:schemeClr w14:val="tx1"/>
            </w14:solidFill>
          </w14:textFill>
        </w:rPr>
      </w:pPr>
    </w:p>
    <w:p w14:paraId="75759A0C">
      <w:pPr>
        <w:spacing w:line="480" w:lineRule="exact"/>
        <w:ind w:firstLine="422" w:firstLineChars="200"/>
        <w:jc w:val="both"/>
        <w:rPr>
          <w:rFonts w:ascii="Times New Roman" w:eastAsia="仿宋" w:cs="Times New Roman"/>
          <w:color w:val="000000" w:themeColor="text1"/>
          <w:kern w:val="2"/>
          <w:sz w:val="21"/>
          <w:szCs w:val="21"/>
          <w:highlight w:val="none"/>
          <w14:textFill>
            <w14:solidFill>
              <w14:schemeClr w14:val="tx1"/>
            </w14:solidFill>
          </w14:textFill>
        </w:rPr>
      </w:pPr>
      <w:r>
        <w:rPr>
          <w:rFonts w:hint="eastAsia" w:eastAsia="仿宋"/>
          <w:b/>
          <w:bCs/>
          <w:color w:val="000000" w:themeColor="text1"/>
          <w:szCs w:val="21"/>
          <w:highlight w:val="none"/>
          <w:lang w:val="en-US" w:eastAsia="zh-CN"/>
          <w14:textFill>
            <w14:solidFill>
              <w14:schemeClr w14:val="tx1"/>
            </w14:solidFill>
          </w14:textFill>
        </w:rPr>
        <w:t>十、</w:t>
      </w:r>
      <w:r>
        <w:rPr>
          <w:rFonts w:eastAsia="仿宋"/>
          <w:b/>
          <w:bCs/>
          <w:color w:val="000000" w:themeColor="text1"/>
          <w:szCs w:val="21"/>
          <w:highlight w:val="none"/>
          <w14:textFill>
            <w14:solidFill>
              <w14:schemeClr w14:val="tx1"/>
            </w14:solidFill>
          </w14:textFill>
        </w:rPr>
        <w:t>特定条件证明文件</w:t>
      </w:r>
      <w:r>
        <w:rPr>
          <w:rFonts w:hint="eastAsia" w:eastAsia="仿宋"/>
          <w:b/>
          <w:bCs/>
          <w:color w:val="000000" w:themeColor="text1"/>
          <w:szCs w:val="21"/>
          <w:highlight w:val="none"/>
          <w:lang w:eastAsia="zh-CN"/>
          <w14:textFill>
            <w14:solidFill>
              <w14:schemeClr w14:val="tx1"/>
            </w14:solidFill>
          </w14:textFill>
        </w:rPr>
        <w:t>：</w:t>
      </w:r>
      <w:r>
        <w:rPr>
          <w:rFonts w:ascii="Times New Roman" w:eastAsia="仿宋" w:cs="Times New Roman"/>
          <w:color w:val="000000" w:themeColor="text1"/>
          <w:kern w:val="2"/>
          <w:sz w:val="21"/>
          <w:szCs w:val="21"/>
          <w:highlight w:val="none"/>
          <w14:textFill>
            <w14:solidFill>
              <w14:schemeClr w14:val="tx1"/>
            </w14:solidFill>
          </w14:textFill>
        </w:rPr>
        <w:t>无。</w:t>
      </w:r>
    </w:p>
    <w:p w14:paraId="196D7317">
      <w:pPr>
        <w:pStyle w:val="14"/>
        <w:autoSpaceDE/>
        <w:autoSpaceDN/>
        <w:adjustRightInd/>
        <w:spacing w:line="480" w:lineRule="exact"/>
        <w:ind w:firstLine="480" w:firstLineChars="200"/>
        <w:rPr>
          <w:rFonts w:ascii="Times New Roman" w:eastAsia="仿宋"/>
          <w:color w:val="000000" w:themeColor="text1"/>
          <w:sz w:val="24"/>
          <w:highlight w:val="none"/>
          <w14:textFill>
            <w14:solidFill>
              <w14:schemeClr w14:val="tx1"/>
            </w14:solidFill>
          </w14:textFill>
        </w:rPr>
      </w:pPr>
    </w:p>
    <w:p w14:paraId="6733EF00">
      <w:pPr>
        <w:spacing w:line="480" w:lineRule="exact"/>
        <w:rPr>
          <w:rFonts w:eastAsia="仿宋"/>
          <w:color w:val="000000" w:themeColor="text1"/>
          <w:sz w:val="24"/>
          <w:highlight w:val="none"/>
          <w14:textFill>
            <w14:solidFill>
              <w14:schemeClr w14:val="tx1"/>
            </w14:solidFill>
          </w14:textFill>
        </w:rPr>
      </w:pPr>
    </w:p>
    <w:p w14:paraId="50B77C84">
      <w:pPr>
        <w:pStyle w:val="14"/>
        <w:spacing w:line="360" w:lineRule="auto"/>
        <w:rPr>
          <w:rFonts w:ascii="Times New Roman" w:eastAsia="仿宋"/>
          <w:b/>
          <w:color w:val="000000" w:themeColor="text1"/>
          <w:sz w:val="28"/>
          <w:szCs w:val="28"/>
          <w:highlight w:val="none"/>
          <w14:textFill>
            <w14:solidFill>
              <w14:schemeClr w14:val="tx1"/>
            </w14:solidFill>
          </w14:textFill>
        </w:rPr>
      </w:pPr>
      <w:r>
        <w:rPr>
          <w:rFonts w:ascii="Times New Roman" w:eastAsia="仿宋"/>
          <w:b/>
          <w:color w:val="000000" w:themeColor="text1"/>
          <w:sz w:val="28"/>
          <w:szCs w:val="28"/>
          <w:highlight w:val="none"/>
          <w14:textFill>
            <w14:solidFill>
              <w14:schemeClr w14:val="tx1"/>
            </w14:solidFill>
          </w14:textFill>
        </w:rPr>
        <w:br w:type="page"/>
      </w:r>
    </w:p>
    <w:p w14:paraId="4C9F3C27">
      <w:pPr>
        <w:spacing w:line="800" w:lineRule="exact"/>
        <w:jc w:val="center"/>
        <w:rPr>
          <w:rFonts w:hint="default" w:ascii="Times New Roman" w:hAnsi="Times New Roman" w:eastAsia="仿宋" w:cs="Times New Roman"/>
          <w:b/>
          <w:bCs/>
          <w:color w:val="000000" w:themeColor="text1"/>
          <w:sz w:val="48"/>
          <w:szCs w:val="48"/>
          <w:highlight w:val="none"/>
          <w:lang w:val="en-US" w:eastAsia="zh-CN"/>
          <w14:textFill>
            <w14:solidFill>
              <w14:schemeClr w14:val="tx1"/>
            </w14:solidFill>
          </w14:textFill>
        </w:rPr>
      </w:pPr>
      <w:r>
        <w:rPr>
          <w:rFonts w:hint="eastAsia" w:cs="Times New Roman"/>
          <w:b/>
          <w:bCs/>
          <w:color w:val="000000" w:themeColor="text1"/>
          <w:sz w:val="48"/>
          <w:szCs w:val="48"/>
          <w:highlight w:val="none"/>
          <w:lang w:eastAsia="zh-CN"/>
          <w14:textFill>
            <w14:solidFill>
              <w14:schemeClr w14:val="tx1"/>
            </w14:solidFill>
          </w14:textFill>
        </w:rPr>
        <w:t>云南发布活动推广项目（一采三年，第一年）</w:t>
      </w:r>
    </w:p>
    <w:p w14:paraId="5F548EFB">
      <w:pPr>
        <w:spacing w:line="720" w:lineRule="auto"/>
        <w:jc w:val="center"/>
        <w:rPr>
          <w:rFonts w:hint="eastAsia" w:ascii="Times New Roman" w:hAnsi="Times New Roman" w:eastAsia="仿宋" w:cs="Times New Roman"/>
          <w:color w:val="000000" w:themeColor="text1"/>
          <w:sz w:val="40"/>
          <w:szCs w:val="40"/>
          <w:highlight w:val="none"/>
          <w:lang w:eastAsia="zh-CN"/>
          <w14:textFill>
            <w14:solidFill>
              <w14:schemeClr w14:val="tx1"/>
            </w14:solidFill>
          </w14:textFill>
        </w:rPr>
      </w:pPr>
    </w:p>
    <w:p w14:paraId="46F84DE8">
      <w:pPr>
        <w:spacing w:line="36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p>
    <w:p w14:paraId="18FB08B0">
      <w:pPr>
        <w:spacing w:line="36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p>
    <w:p w14:paraId="625BC9BC">
      <w:pPr>
        <w:rPr>
          <w:rFonts w:hint="default" w:ascii="Times New Roman" w:hAnsi="Times New Roman" w:eastAsia="仿宋" w:cs="Times New Roman"/>
          <w:color w:val="000000" w:themeColor="text1"/>
          <w:highlight w:val="none"/>
          <w14:textFill>
            <w14:solidFill>
              <w14:schemeClr w14:val="tx1"/>
            </w14:solidFill>
          </w14:textFill>
        </w:rPr>
      </w:pPr>
    </w:p>
    <w:p w14:paraId="1F0C4C23">
      <w:pPr>
        <w:pStyle w:val="14"/>
        <w:spacing w:line="360" w:lineRule="auto"/>
        <w:jc w:val="both"/>
        <w:rPr>
          <w:rFonts w:hint="default" w:ascii="Times New Roman" w:hAnsi="Times New Roman" w:eastAsia="仿宋" w:cs="Times New Roman"/>
          <w:b/>
          <w:color w:val="000000" w:themeColor="text1"/>
          <w:sz w:val="96"/>
          <w:szCs w:val="96"/>
          <w:highlight w:val="none"/>
          <w14:textFill>
            <w14:solidFill>
              <w14:schemeClr w14:val="tx1"/>
            </w14:solidFill>
          </w14:textFill>
        </w:rPr>
      </w:pPr>
    </w:p>
    <w:p w14:paraId="6EB22E80">
      <w:pPr>
        <w:pStyle w:val="14"/>
        <w:spacing w:line="360" w:lineRule="auto"/>
        <w:jc w:val="center"/>
        <w:rPr>
          <w:rFonts w:hint="default" w:ascii="Times New Roman" w:hAnsi="Times New Roman" w:eastAsia="仿宋" w:cs="Times New Roman"/>
          <w:b/>
          <w:color w:val="000000" w:themeColor="text1"/>
          <w:sz w:val="96"/>
          <w:szCs w:val="96"/>
          <w:highlight w:val="none"/>
          <w14:textFill>
            <w14:solidFill>
              <w14:schemeClr w14:val="tx1"/>
            </w14:solidFill>
          </w14:textFill>
        </w:rPr>
      </w:pPr>
      <w:r>
        <w:rPr>
          <w:rFonts w:hint="eastAsia" w:ascii="Times New Roman" w:hAnsi="Times New Roman" w:eastAsia="仿宋" w:cs="Times New Roman"/>
          <w:b/>
          <w:color w:val="000000" w:themeColor="text1"/>
          <w:sz w:val="96"/>
          <w:szCs w:val="96"/>
          <w:highlight w:val="none"/>
          <w:lang w:val="en-US" w:eastAsia="zh-CN"/>
          <w14:textFill>
            <w14:solidFill>
              <w14:schemeClr w14:val="tx1"/>
            </w14:solidFill>
          </w14:textFill>
        </w:rPr>
        <w:t>响应</w:t>
      </w:r>
      <w:r>
        <w:rPr>
          <w:rFonts w:hint="default" w:ascii="Times New Roman" w:hAnsi="Times New Roman" w:eastAsia="仿宋" w:cs="Times New Roman"/>
          <w:b/>
          <w:color w:val="000000" w:themeColor="text1"/>
          <w:sz w:val="96"/>
          <w:szCs w:val="96"/>
          <w:highlight w:val="none"/>
          <w14:textFill>
            <w14:solidFill>
              <w14:schemeClr w14:val="tx1"/>
            </w14:solidFill>
          </w14:textFill>
        </w:rPr>
        <w:t>文件</w:t>
      </w:r>
    </w:p>
    <w:p w14:paraId="4D7EB060">
      <w:pPr>
        <w:pStyle w:val="14"/>
        <w:spacing w:line="360" w:lineRule="auto"/>
        <w:jc w:val="center"/>
        <w:outlineLvl w:val="1"/>
        <w:rPr>
          <w:rFonts w:hint="default" w:ascii="Times New Roman" w:hAnsi="Times New Roman" w:eastAsia="仿宋" w:cs="Times New Roman"/>
          <w:b/>
          <w:color w:val="000000" w:themeColor="text1"/>
          <w:sz w:val="96"/>
          <w:szCs w:val="96"/>
          <w:highlight w:val="none"/>
          <w14:textFill>
            <w14:solidFill>
              <w14:schemeClr w14:val="tx1"/>
            </w14:solidFill>
          </w14:textFill>
        </w:rPr>
      </w:pPr>
      <w:bookmarkStart w:id="61" w:name="_Toc26870"/>
      <w:r>
        <w:rPr>
          <w:rFonts w:hint="default" w:ascii="Times New Roman" w:hAnsi="Times New Roman" w:eastAsia="仿宋" w:cs="Times New Roman"/>
          <w:b/>
          <w:color w:val="000000" w:themeColor="text1"/>
          <w:sz w:val="44"/>
          <w:szCs w:val="44"/>
          <w:highlight w:val="none"/>
          <w14:textFill>
            <w14:solidFill>
              <w14:schemeClr w14:val="tx1"/>
            </w14:solidFill>
          </w14:textFill>
        </w:rPr>
        <w:t>（</w:t>
      </w:r>
      <w:r>
        <w:rPr>
          <w:rFonts w:hint="eastAsia" w:ascii="Times New Roman" w:hAnsi="Times New Roman" w:eastAsia="仿宋" w:cs="Times New Roman"/>
          <w:b/>
          <w:color w:val="000000" w:themeColor="text1"/>
          <w:sz w:val="44"/>
          <w:szCs w:val="44"/>
          <w:highlight w:val="none"/>
          <w:lang w:val="en-US" w:eastAsia="zh-CN"/>
          <w14:textFill>
            <w14:solidFill>
              <w14:schemeClr w14:val="tx1"/>
            </w14:solidFill>
          </w14:textFill>
        </w:rPr>
        <w:t>磋商报价</w:t>
      </w:r>
      <w:r>
        <w:rPr>
          <w:rFonts w:hint="default" w:ascii="Times New Roman" w:hAnsi="Times New Roman" w:eastAsia="仿宋" w:cs="Times New Roman"/>
          <w:b/>
          <w:color w:val="000000" w:themeColor="text1"/>
          <w:sz w:val="44"/>
          <w:szCs w:val="44"/>
          <w:highlight w:val="none"/>
          <w14:textFill>
            <w14:solidFill>
              <w14:schemeClr w14:val="tx1"/>
            </w14:solidFill>
          </w14:textFill>
        </w:rPr>
        <w:t>部分）</w:t>
      </w:r>
      <w:bookmarkEnd w:id="61"/>
    </w:p>
    <w:p w14:paraId="1D7D56B8">
      <w:pPr>
        <w:pStyle w:val="14"/>
        <w:spacing w:line="360" w:lineRule="auto"/>
        <w:jc w:val="center"/>
        <w:rPr>
          <w:rFonts w:hint="eastAsia" w:ascii="Times New Roman" w:hAnsi="Times New Roman" w:eastAsia="仿宋" w:cs="Times New Roman"/>
          <w:b/>
          <w:color w:val="000000" w:themeColor="text1"/>
          <w:sz w:val="36"/>
          <w:szCs w:val="36"/>
          <w:highlight w:val="none"/>
          <w:lang w:eastAsia="zh-CN"/>
          <w14:textFill>
            <w14:solidFill>
              <w14:schemeClr w14:val="tx1"/>
            </w14:solidFill>
          </w14:textFill>
        </w:rPr>
      </w:pPr>
      <w:r>
        <w:rPr>
          <w:rFonts w:hint="default" w:ascii="Times New Roman" w:hAnsi="Times New Roman" w:eastAsia="仿宋" w:cs="Times New Roman"/>
          <w:b/>
          <w:color w:val="000000" w:themeColor="text1"/>
          <w:sz w:val="36"/>
          <w:szCs w:val="36"/>
          <w:highlight w:val="none"/>
          <w14:textFill>
            <w14:solidFill>
              <w14:schemeClr w14:val="tx1"/>
            </w14:solidFill>
          </w14:textFill>
        </w:rPr>
        <w:t>项目编号：</w:t>
      </w:r>
      <w:r>
        <w:rPr>
          <w:rFonts w:hint="eastAsia" w:ascii="Times New Roman" w:eastAsia="仿宋" w:cs="Times New Roman"/>
          <w:b/>
          <w:color w:val="000000" w:themeColor="text1"/>
          <w:sz w:val="36"/>
          <w:szCs w:val="36"/>
          <w:highlight w:val="none"/>
          <w:lang w:eastAsia="zh-CN"/>
          <w14:textFill>
            <w14:solidFill>
              <w14:schemeClr w14:val="tx1"/>
            </w14:solidFill>
          </w14:textFill>
        </w:rPr>
        <w:t>YNZC2025-C3-01447-YNGH-0084</w:t>
      </w:r>
    </w:p>
    <w:p w14:paraId="082092B0">
      <w:pPr>
        <w:spacing w:line="36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p>
    <w:p w14:paraId="1CBE9492">
      <w:pPr>
        <w:spacing w:line="36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p>
    <w:p w14:paraId="44127EBA">
      <w:pPr>
        <w:pStyle w:val="9"/>
        <w:rPr>
          <w:rFonts w:hint="default" w:ascii="Times New Roman" w:hAnsi="Times New Roman" w:eastAsia="仿宋" w:cs="Times New Roman"/>
          <w:color w:val="000000" w:themeColor="text1"/>
          <w:sz w:val="24"/>
          <w:highlight w:val="none"/>
          <w14:textFill>
            <w14:solidFill>
              <w14:schemeClr w14:val="tx1"/>
            </w14:solidFill>
          </w14:textFill>
        </w:rPr>
      </w:pPr>
    </w:p>
    <w:p w14:paraId="46023AE7">
      <w:pPr>
        <w:spacing w:line="360" w:lineRule="auto"/>
        <w:rPr>
          <w:rFonts w:hint="default" w:ascii="Times New Roman" w:hAnsi="Times New Roman" w:eastAsia="仿宋" w:cs="Times New Roman"/>
          <w:color w:val="000000" w:themeColor="text1"/>
          <w:sz w:val="24"/>
          <w:highlight w:val="none"/>
          <w14:textFill>
            <w14:solidFill>
              <w14:schemeClr w14:val="tx1"/>
            </w14:solidFill>
          </w14:textFill>
        </w:rPr>
      </w:pPr>
    </w:p>
    <w:p w14:paraId="449D2BBF">
      <w:pPr>
        <w:rPr>
          <w:rFonts w:hint="default" w:ascii="Times New Roman" w:hAnsi="Times New Roman" w:eastAsia="仿宋" w:cs="Times New Roman"/>
          <w:color w:val="000000" w:themeColor="text1"/>
          <w:highlight w:val="none"/>
          <w14:textFill>
            <w14:solidFill>
              <w14:schemeClr w14:val="tx1"/>
            </w14:solidFill>
          </w14:textFill>
        </w:rPr>
      </w:pPr>
    </w:p>
    <w:p w14:paraId="13729EF7">
      <w:pPr>
        <w:spacing w:line="800" w:lineRule="exact"/>
        <w:rPr>
          <w:rFonts w:hint="default" w:ascii="Times New Roman" w:hAnsi="Times New Roman" w:eastAsia="仿宋" w:cs="Times New Roman"/>
          <w:color w:val="000000" w:themeColor="text1"/>
          <w:sz w:val="24"/>
          <w:highlight w:val="none"/>
          <w14:textFill>
            <w14:solidFill>
              <w14:schemeClr w14:val="tx1"/>
            </w14:solidFill>
          </w14:textFill>
        </w:rPr>
      </w:pPr>
    </w:p>
    <w:p w14:paraId="52094753">
      <w:pPr>
        <w:spacing w:line="800" w:lineRule="exact"/>
        <w:ind w:firstLine="1980" w:firstLineChars="825"/>
        <w:rPr>
          <w:rFonts w:hint="default" w:ascii="Times New Roman" w:hAnsi="Times New Roman" w:eastAsia="仿宋" w:cs="Times New Roman"/>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供应商</w:t>
      </w:r>
      <w:r>
        <w:rPr>
          <w:rFonts w:hint="default" w:ascii="Times New Roman" w:hAnsi="Times New Roman" w:eastAsia="仿宋" w:cs="Times New Roman"/>
          <w:color w:val="000000" w:themeColor="text1"/>
          <w:sz w:val="24"/>
          <w:highlight w:val="none"/>
          <w14:textFill>
            <w14:solidFill>
              <w14:schemeClr w14:val="tx1"/>
            </w14:solidFill>
          </w14:textFill>
        </w:rPr>
        <w:t>：</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（盖单位公章）</w:t>
      </w:r>
    </w:p>
    <w:p w14:paraId="7C6D965C">
      <w:pPr>
        <w:spacing w:line="800" w:lineRule="exact"/>
        <w:ind w:firstLine="1980" w:firstLineChars="825"/>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法定代表人（负责人）或其委托代理人：</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签字或</w:t>
      </w:r>
      <w:r>
        <w:rPr>
          <w:rFonts w:hint="default" w:ascii="Times New Roman" w:hAnsi="Times New Roman" w:eastAsia="仿宋" w:cs="Times New Roman"/>
          <w:color w:val="000000" w:themeColor="text1"/>
          <w:sz w:val="24"/>
          <w:highlight w:val="none"/>
          <w14:textFill>
            <w14:solidFill>
              <w14:schemeClr w14:val="tx1"/>
            </w14:solidFill>
          </w14:textFill>
        </w:rPr>
        <w:t>签章）</w:t>
      </w:r>
    </w:p>
    <w:p w14:paraId="677662B5">
      <w:pPr>
        <w:spacing w:line="800" w:lineRule="exact"/>
        <w:ind w:firstLine="2940" w:firstLineChars="1225"/>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年</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月</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日</w:t>
      </w:r>
    </w:p>
    <w:p w14:paraId="01067EF2">
      <w:pPr>
        <w:tabs>
          <w:tab w:val="left" w:pos="1021"/>
        </w:tabs>
        <w:ind w:left="425"/>
        <w:jc w:val="center"/>
        <w:rPr>
          <w:rFonts w:eastAsia="仿宋"/>
          <w:b/>
          <w:bCs/>
          <w:color w:val="000000" w:themeColor="text1"/>
          <w:sz w:val="32"/>
          <w:highlight w:val="none"/>
          <w14:textFill>
            <w14:solidFill>
              <w14:schemeClr w14:val="tx1"/>
            </w14:solidFill>
          </w14:textFill>
        </w:rPr>
      </w:pPr>
      <w:r>
        <w:rPr>
          <w:rFonts w:eastAsia="宋体"/>
          <w:color w:val="000000" w:themeColor="text1"/>
          <w:sz w:val="24"/>
          <w:highlight w:val="none"/>
          <w14:textFill>
            <w14:solidFill>
              <w14:schemeClr w14:val="tx1"/>
            </w14:solidFill>
          </w14:textFill>
        </w:rPr>
        <w:br w:type="page"/>
      </w:r>
      <w:r>
        <w:rPr>
          <w:rFonts w:eastAsia="仿宋"/>
          <w:b/>
          <w:bCs/>
          <w:color w:val="000000" w:themeColor="text1"/>
          <w:sz w:val="32"/>
          <w:highlight w:val="none"/>
          <w14:textFill>
            <w14:solidFill>
              <w14:schemeClr w14:val="tx1"/>
            </w14:solidFill>
          </w14:textFill>
        </w:rPr>
        <w:t>目录</w:t>
      </w:r>
    </w:p>
    <w:p w14:paraId="162CBF28">
      <w:pPr>
        <w:spacing w:line="360" w:lineRule="auto"/>
        <w:jc w:val="center"/>
        <w:rPr>
          <w:rFonts w:eastAsia="仿宋"/>
          <w:b/>
          <w:color w:val="000000" w:themeColor="text1"/>
          <w:szCs w:val="21"/>
          <w:highlight w:val="none"/>
          <w14:textFill>
            <w14:solidFill>
              <w14:schemeClr w14:val="tx1"/>
            </w14:solidFill>
          </w14:textFill>
        </w:rPr>
      </w:pPr>
      <w:r>
        <w:rPr>
          <w:rFonts w:eastAsia="仿宋"/>
          <w:b/>
          <w:color w:val="000000" w:themeColor="text1"/>
          <w:szCs w:val="21"/>
          <w:highlight w:val="none"/>
          <w14:textFill>
            <w14:solidFill>
              <w14:schemeClr w14:val="tx1"/>
            </w14:solidFill>
          </w14:textFill>
        </w:rPr>
        <w:t>注：格式自拟，响应文件内容须按照目录顺序进行装订，并每页连续标注页码。</w:t>
      </w:r>
    </w:p>
    <w:p w14:paraId="5BAA0E7A">
      <w:pPr>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br w:type="page"/>
      </w:r>
    </w:p>
    <w:p w14:paraId="62AC981B">
      <w:pPr>
        <w:jc w:val="center"/>
        <w:outlineLvl w:val="2"/>
        <w:rPr>
          <w:rFonts w:ascii="Times New Roman" w:hAnsi="Times New Roman" w:eastAsia="仿宋"/>
          <w:b/>
          <w:bCs/>
          <w:color w:val="000000" w:themeColor="text1"/>
          <w:sz w:val="32"/>
          <w:highlight w:val="none"/>
          <w14:textFill>
            <w14:solidFill>
              <w14:schemeClr w14:val="tx1"/>
            </w14:solidFill>
          </w14:textFill>
        </w:rPr>
      </w:pPr>
      <w:r>
        <w:rPr>
          <w:rFonts w:ascii="Times New Roman" w:hAnsi="Times New Roman" w:eastAsia="仿宋"/>
          <w:b/>
          <w:bCs/>
          <w:color w:val="000000" w:themeColor="text1"/>
          <w:sz w:val="32"/>
          <w:highlight w:val="none"/>
          <w14:textFill>
            <w14:solidFill>
              <w14:schemeClr w14:val="tx1"/>
            </w14:solidFill>
          </w14:textFill>
        </w:rPr>
        <w:t>（一）磋商报价一览表</w:t>
      </w:r>
    </w:p>
    <w:p w14:paraId="6A561F9B">
      <w:pPr>
        <w:spacing w:line="360" w:lineRule="auto"/>
        <w:rPr>
          <w:rFonts w:hint="eastAsia" w:eastAsia="仿宋"/>
          <w:b/>
          <w:bCs/>
          <w:color w:val="000000" w:themeColor="text1"/>
          <w:szCs w:val="21"/>
          <w:highlight w:val="none"/>
          <w:lang w:eastAsia="zh-CN"/>
          <w14:textFill>
            <w14:solidFill>
              <w14:schemeClr w14:val="tx1"/>
            </w14:solidFill>
          </w14:textFill>
        </w:rPr>
      </w:pPr>
      <w:r>
        <w:rPr>
          <w:rFonts w:eastAsia="仿宋"/>
          <w:b/>
          <w:bCs/>
          <w:color w:val="000000" w:themeColor="text1"/>
          <w:szCs w:val="21"/>
          <w:highlight w:val="none"/>
          <w14:textFill>
            <w14:solidFill>
              <w14:schemeClr w14:val="tx1"/>
            </w14:solidFill>
          </w14:textFill>
        </w:rPr>
        <w:t>项目名称：</w:t>
      </w:r>
      <w:r>
        <w:rPr>
          <w:rFonts w:hint="eastAsia" w:eastAsia="仿宋"/>
          <w:b/>
          <w:bCs/>
          <w:color w:val="000000" w:themeColor="text1"/>
          <w:szCs w:val="21"/>
          <w:highlight w:val="none"/>
          <w:lang w:eastAsia="zh-CN"/>
          <w14:textFill>
            <w14:solidFill>
              <w14:schemeClr w14:val="tx1"/>
            </w14:solidFill>
          </w14:textFill>
        </w:rPr>
        <w:t>云南发布活动推广项目（一采三年，第一年）</w:t>
      </w:r>
    </w:p>
    <w:p w14:paraId="428C7FCE">
      <w:pPr>
        <w:spacing w:line="360" w:lineRule="auto"/>
        <w:rPr>
          <w:rFonts w:hint="eastAsia" w:eastAsia="仿宋"/>
          <w:b/>
          <w:bCs/>
          <w:color w:val="000000" w:themeColor="text1"/>
          <w:szCs w:val="21"/>
          <w:highlight w:val="none"/>
          <w:u w:val="single"/>
          <w:lang w:eastAsia="zh-CN"/>
          <w14:textFill>
            <w14:solidFill>
              <w14:schemeClr w14:val="tx1"/>
            </w14:solidFill>
          </w14:textFill>
        </w:rPr>
      </w:pPr>
      <w:r>
        <w:rPr>
          <w:rFonts w:eastAsia="仿宋"/>
          <w:b/>
          <w:bCs/>
          <w:color w:val="000000" w:themeColor="text1"/>
          <w:szCs w:val="21"/>
          <w:highlight w:val="none"/>
          <w14:textFill>
            <w14:solidFill>
              <w14:schemeClr w14:val="tx1"/>
            </w14:solidFill>
          </w14:textFill>
        </w:rPr>
        <w:t xml:space="preserve">项目编号： </w:t>
      </w:r>
      <w:r>
        <w:rPr>
          <w:rFonts w:hint="eastAsia" w:eastAsia="仿宋"/>
          <w:b/>
          <w:bCs/>
          <w:color w:val="000000" w:themeColor="text1"/>
          <w:szCs w:val="21"/>
          <w:highlight w:val="none"/>
          <w:lang w:eastAsia="zh-CN"/>
          <w14:textFill>
            <w14:solidFill>
              <w14:schemeClr w14:val="tx1"/>
            </w14:solidFill>
          </w14:textFill>
        </w:rPr>
        <w:t>YNZC2025-C3-01447-YNGH-0084</w:t>
      </w:r>
    </w:p>
    <w:tbl>
      <w:tblPr>
        <w:tblStyle w:val="22"/>
        <w:tblW w:w="4841" w:type="pct"/>
        <w:jc w:val="center"/>
        <w:tblLayout w:type="autofit"/>
        <w:tblCellMar>
          <w:top w:w="0" w:type="dxa"/>
          <w:left w:w="108" w:type="dxa"/>
          <w:bottom w:w="0" w:type="dxa"/>
          <w:right w:w="108" w:type="dxa"/>
        </w:tblCellMar>
      </w:tblPr>
      <w:tblGrid>
        <w:gridCol w:w="2371"/>
        <w:gridCol w:w="2236"/>
        <w:gridCol w:w="2164"/>
        <w:gridCol w:w="1732"/>
        <w:gridCol w:w="1142"/>
      </w:tblGrid>
      <w:tr w14:paraId="767049F5">
        <w:tblPrEx>
          <w:tblCellMar>
            <w:top w:w="0" w:type="dxa"/>
            <w:left w:w="108" w:type="dxa"/>
            <w:bottom w:w="0" w:type="dxa"/>
            <w:right w:w="108" w:type="dxa"/>
          </w:tblCellMar>
        </w:tblPrEx>
        <w:trPr>
          <w:trHeight w:val="736" w:hRule="atLeast"/>
          <w:jc w:val="center"/>
        </w:trPr>
        <w:tc>
          <w:tcPr>
            <w:tcW w:w="1229" w:type="pct"/>
            <w:tcBorders>
              <w:top w:val="single" w:color="auto" w:sz="4" w:space="0"/>
              <w:left w:val="single" w:color="auto" w:sz="4" w:space="0"/>
              <w:bottom w:val="single" w:color="auto" w:sz="4" w:space="0"/>
              <w:right w:val="single" w:color="auto" w:sz="4" w:space="0"/>
            </w:tcBorders>
            <w:vAlign w:val="center"/>
          </w:tcPr>
          <w:p w14:paraId="09451408">
            <w:pPr>
              <w:widowControl/>
              <w:jc w:val="center"/>
              <w:rPr>
                <w:rFonts w:eastAsia="仿宋"/>
                <w:b/>
                <w:bCs/>
                <w:color w:val="000000" w:themeColor="text1"/>
                <w:kern w:val="0"/>
                <w:szCs w:val="21"/>
                <w:highlight w:val="none"/>
                <w14:textFill>
                  <w14:solidFill>
                    <w14:schemeClr w14:val="tx1"/>
                  </w14:solidFill>
                </w14:textFill>
              </w:rPr>
            </w:pPr>
            <w:r>
              <w:rPr>
                <w:rFonts w:eastAsia="仿宋"/>
                <w:b/>
                <w:bCs/>
                <w:color w:val="000000" w:themeColor="text1"/>
                <w:kern w:val="0"/>
                <w:szCs w:val="21"/>
                <w:highlight w:val="none"/>
                <w14:textFill>
                  <w14:solidFill>
                    <w14:schemeClr w14:val="tx1"/>
                  </w14:solidFill>
                </w14:textFill>
              </w:rPr>
              <w:t>磋商</w:t>
            </w:r>
            <w:r>
              <w:rPr>
                <w:rFonts w:hint="eastAsia" w:eastAsia="仿宋"/>
                <w:b/>
                <w:bCs/>
                <w:color w:val="000000" w:themeColor="text1"/>
                <w:kern w:val="0"/>
                <w:szCs w:val="21"/>
                <w:highlight w:val="none"/>
                <w:lang w:val="en-US" w:eastAsia="zh-CN"/>
                <w14:textFill>
                  <w14:solidFill>
                    <w14:schemeClr w14:val="tx1"/>
                  </w14:solidFill>
                </w14:textFill>
              </w:rPr>
              <w:t>总</w:t>
            </w:r>
            <w:r>
              <w:rPr>
                <w:rFonts w:eastAsia="仿宋"/>
                <w:b/>
                <w:bCs/>
                <w:color w:val="000000" w:themeColor="text1"/>
                <w:kern w:val="0"/>
                <w:szCs w:val="21"/>
                <w:highlight w:val="none"/>
                <w14:textFill>
                  <w14:solidFill>
                    <w14:schemeClr w14:val="tx1"/>
                  </w14:solidFill>
                </w14:textFill>
              </w:rPr>
              <w:t>报价</w:t>
            </w:r>
          </w:p>
        </w:tc>
        <w:tc>
          <w:tcPr>
            <w:tcW w:w="1159" w:type="pct"/>
            <w:tcBorders>
              <w:top w:val="single" w:color="auto" w:sz="4" w:space="0"/>
              <w:left w:val="single" w:color="auto" w:sz="4" w:space="0"/>
              <w:bottom w:val="single" w:color="auto" w:sz="4" w:space="0"/>
              <w:right w:val="single" w:color="auto" w:sz="4" w:space="0"/>
            </w:tcBorders>
            <w:vAlign w:val="center"/>
          </w:tcPr>
          <w:p w14:paraId="0FCCA9C2">
            <w:pPr>
              <w:widowControl/>
              <w:jc w:val="center"/>
              <w:rPr>
                <w:rFonts w:eastAsia="仿宋"/>
                <w:b/>
                <w:bCs/>
                <w:color w:val="000000" w:themeColor="text1"/>
                <w:kern w:val="0"/>
                <w:szCs w:val="21"/>
                <w:highlight w:val="none"/>
                <w14:textFill>
                  <w14:solidFill>
                    <w14:schemeClr w14:val="tx1"/>
                  </w14:solidFill>
                </w14:textFill>
              </w:rPr>
            </w:pPr>
            <w:r>
              <w:rPr>
                <w:rFonts w:eastAsia="仿宋"/>
                <w:b/>
                <w:bCs/>
                <w:color w:val="000000" w:themeColor="text1"/>
                <w:kern w:val="0"/>
                <w:szCs w:val="21"/>
                <w:highlight w:val="none"/>
                <w14:textFill>
                  <w14:solidFill>
                    <w14:schemeClr w14:val="tx1"/>
                  </w14:solidFill>
                </w14:textFill>
              </w:rPr>
              <w:t>合同履行期限</w:t>
            </w:r>
          </w:p>
        </w:tc>
        <w:tc>
          <w:tcPr>
            <w:tcW w:w="1122" w:type="pct"/>
            <w:tcBorders>
              <w:top w:val="single" w:color="auto" w:sz="4" w:space="0"/>
              <w:left w:val="single" w:color="auto" w:sz="4" w:space="0"/>
              <w:bottom w:val="single" w:color="auto" w:sz="4" w:space="0"/>
              <w:right w:val="single" w:color="auto" w:sz="4" w:space="0"/>
            </w:tcBorders>
            <w:vAlign w:val="center"/>
          </w:tcPr>
          <w:p w14:paraId="647BF194">
            <w:pPr>
              <w:widowControl/>
              <w:jc w:val="center"/>
              <w:rPr>
                <w:rFonts w:eastAsia="仿宋"/>
                <w:b/>
                <w:bCs/>
                <w:color w:val="000000" w:themeColor="text1"/>
                <w:kern w:val="0"/>
                <w:szCs w:val="21"/>
                <w:highlight w:val="none"/>
                <w14:textFill>
                  <w14:solidFill>
                    <w14:schemeClr w14:val="tx1"/>
                  </w14:solidFill>
                </w14:textFill>
              </w:rPr>
            </w:pPr>
            <w:r>
              <w:rPr>
                <w:rFonts w:eastAsia="仿宋"/>
                <w:b/>
                <w:bCs/>
                <w:color w:val="000000" w:themeColor="text1"/>
                <w:kern w:val="0"/>
                <w:szCs w:val="21"/>
                <w:highlight w:val="none"/>
                <w14:textFill>
                  <w14:solidFill>
                    <w14:schemeClr w14:val="tx1"/>
                  </w14:solidFill>
                </w14:textFill>
              </w:rPr>
              <w:t>服务地点</w:t>
            </w:r>
          </w:p>
        </w:tc>
        <w:tc>
          <w:tcPr>
            <w:tcW w:w="898" w:type="pct"/>
            <w:tcBorders>
              <w:top w:val="single" w:color="auto" w:sz="4" w:space="0"/>
              <w:left w:val="single" w:color="auto" w:sz="4" w:space="0"/>
              <w:bottom w:val="single" w:color="auto" w:sz="4" w:space="0"/>
              <w:right w:val="single" w:color="auto" w:sz="4" w:space="0"/>
            </w:tcBorders>
            <w:vAlign w:val="center"/>
          </w:tcPr>
          <w:p w14:paraId="1D100C18">
            <w:pPr>
              <w:widowControl/>
              <w:jc w:val="center"/>
              <w:rPr>
                <w:rFonts w:eastAsia="仿宋"/>
                <w:b/>
                <w:bCs/>
                <w:color w:val="000000" w:themeColor="text1"/>
                <w:kern w:val="0"/>
                <w:szCs w:val="21"/>
                <w:highlight w:val="none"/>
                <w14:textFill>
                  <w14:solidFill>
                    <w14:schemeClr w14:val="tx1"/>
                  </w14:solidFill>
                </w14:textFill>
              </w:rPr>
            </w:pPr>
            <w:r>
              <w:rPr>
                <w:rFonts w:eastAsia="仿宋"/>
                <w:b/>
                <w:bCs/>
                <w:color w:val="000000" w:themeColor="text1"/>
                <w:kern w:val="0"/>
                <w:szCs w:val="21"/>
                <w:highlight w:val="none"/>
                <w14:textFill>
                  <w14:solidFill>
                    <w14:schemeClr w14:val="tx1"/>
                  </w14:solidFill>
                </w14:textFill>
              </w:rPr>
              <w:t>服务质量承诺</w:t>
            </w:r>
          </w:p>
        </w:tc>
        <w:tc>
          <w:tcPr>
            <w:tcW w:w="589" w:type="pct"/>
            <w:tcBorders>
              <w:top w:val="single" w:color="auto" w:sz="4" w:space="0"/>
              <w:left w:val="single" w:color="auto" w:sz="4" w:space="0"/>
              <w:bottom w:val="single" w:color="auto" w:sz="4" w:space="0"/>
              <w:right w:val="single" w:color="auto" w:sz="4" w:space="0"/>
            </w:tcBorders>
            <w:vAlign w:val="center"/>
          </w:tcPr>
          <w:p w14:paraId="1F72CF83">
            <w:pPr>
              <w:widowControl/>
              <w:jc w:val="center"/>
              <w:rPr>
                <w:rFonts w:eastAsia="仿宋"/>
                <w:b/>
                <w:bCs/>
                <w:color w:val="000000" w:themeColor="text1"/>
                <w:kern w:val="0"/>
                <w:szCs w:val="21"/>
                <w:highlight w:val="none"/>
                <w14:textFill>
                  <w14:solidFill>
                    <w14:schemeClr w14:val="tx1"/>
                  </w14:solidFill>
                </w14:textFill>
              </w:rPr>
            </w:pPr>
            <w:r>
              <w:rPr>
                <w:rFonts w:eastAsia="仿宋"/>
                <w:b/>
                <w:bCs/>
                <w:color w:val="000000" w:themeColor="text1"/>
                <w:kern w:val="0"/>
                <w:szCs w:val="21"/>
                <w:highlight w:val="none"/>
                <w14:textFill>
                  <w14:solidFill>
                    <w14:schemeClr w14:val="tx1"/>
                  </w14:solidFill>
                </w14:textFill>
              </w:rPr>
              <w:t>备注</w:t>
            </w:r>
          </w:p>
        </w:tc>
      </w:tr>
      <w:tr w14:paraId="78E2E712">
        <w:tblPrEx>
          <w:tblCellMar>
            <w:top w:w="0" w:type="dxa"/>
            <w:left w:w="108" w:type="dxa"/>
            <w:bottom w:w="0" w:type="dxa"/>
            <w:right w:w="108" w:type="dxa"/>
          </w:tblCellMar>
        </w:tblPrEx>
        <w:trPr>
          <w:trHeight w:val="1624" w:hRule="atLeast"/>
          <w:jc w:val="center"/>
        </w:trPr>
        <w:tc>
          <w:tcPr>
            <w:tcW w:w="1229" w:type="pct"/>
            <w:tcBorders>
              <w:top w:val="single" w:color="auto" w:sz="4" w:space="0"/>
              <w:left w:val="single" w:color="auto" w:sz="4" w:space="0"/>
              <w:bottom w:val="single" w:color="auto" w:sz="4" w:space="0"/>
              <w:right w:val="single" w:color="auto" w:sz="4" w:space="0"/>
            </w:tcBorders>
            <w:vAlign w:val="center"/>
          </w:tcPr>
          <w:p w14:paraId="2FBD8E51">
            <w:pPr>
              <w:widowControl/>
              <w:jc w:val="both"/>
              <w:rPr>
                <w:rFonts w:hint="eastAsia" w:eastAsia="仿宋"/>
                <w:color w:val="000000" w:themeColor="text1"/>
                <w:kern w:val="0"/>
                <w:szCs w:val="21"/>
                <w:highlight w:val="none"/>
                <w:lang w:val="en-US" w:eastAsia="zh-CN"/>
                <w14:textFill>
                  <w14:solidFill>
                    <w14:schemeClr w14:val="tx1"/>
                  </w14:solidFill>
                </w14:textFill>
              </w:rPr>
            </w:pPr>
            <w:r>
              <w:rPr>
                <w:rFonts w:hint="eastAsia" w:eastAsia="仿宋"/>
                <w:color w:val="000000" w:themeColor="text1"/>
                <w:kern w:val="0"/>
                <w:szCs w:val="21"/>
                <w:highlight w:val="none"/>
                <w:lang w:val="en-US" w:eastAsia="zh-CN"/>
                <w14:textFill>
                  <w14:solidFill>
                    <w14:schemeClr w14:val="tx1"/>
                  </w14:solidFill>
                </w14:textFill>
              </w:rPr>
              <w:t>大写：</w:t>
            </w:r>
          </w:p>
          <w:p w14:paraId="0D310827">
            <w:pPr>
              <w:pStyle w:val="9"/>
              <w:rPr>
                <w:rFonts w:hint="default"/>
                <w:color w:val="000000" w:themeColor="text1"/>
                <w:highlight w:val="none"/>
                <w:lang w:val="en-US" w:eastAsia="zh-CN"/>
                <w14:textFill>
                  <w14:solidFill>
                    <w14:schemeClr w14:val="tx1"/>
                  </w14:solidFill>
                </w14:textFill>
              </w:rPr>
            </w:pPr>
            <w:r>
              <w:rPr>
                <w:rFonts w:hint="eastAsia" w:eastAsia="仿宋"/>
                <w:color w:val="000000" w:themeColor="text1"/>
                <w:kern w:val="0"/>
                <w:szCs w:val="21"/>
                <w:highlight w:val="none"/>
                <w:lang w:val="en-US" w:eastAsia="zh-CN"/>
                <w14:textFill>
                  <w14:solidFill>
                    <w14:schemeClr w14:val="tx1"/>
                  </w14:solidFill>
                </w14:textFill>
              </w:rPr>
              <w:t>小写：¥      元</w:t>
            </w:r>
          </w:p>
        </w:tc>
        <w:tc>
          <w:tcPr>
            <w:tcW w:w="1159" w:type="pct"/>
            <w:tcBorders>
              <w:top w:val="single" w:color="auto" w:sz="4" w:space="0"/>
              <w:left w:val="single" w:color="auto" w:sz="4" w:space="0"/>
              <w:bottom w:val="single" w:color="auto" w:sz="4" w:space="0"/>
              <w:right w:val="single" w:color="auto" w:sz="4" w:space="0"/>
            </w:tcBorders>
            <w:vAlign w:val="center"/>
          </w:tcPr>
          <w:p w14:paraId="0A887DF6">
            <w:pPr>
              <w:widowControl/>
              <w:jc w:val="center"/>
              <w:rPr>
                <w:rFonts w:eastAsia="仿宋"/>
                <w:color w:val="000000" w:themeColor="text1"/>
                <w:kern w:val="0"/>
                <w:szCs w:val="21"/>
                <w:highlight w:val="none"/>
                <w14:textFill>
                  <w14:solidFill>
                    <w14:schemeClr w14:val="tx1"/>
                  </w14:solidFill>
                </w14:textFill>
              </w:rPr>
            </w:pPr>
          </w:p>
        </w:tc>
        <w:tc>
          <w:tcPr>
            <w:tcW w:w="1122" w:type="pct"/>
            <w:tcBorders>
              <w:top w:val="single" w:color="auto" w:sz="4" w:space="0"/>
              <w:left w:val="single" w:color="auto" w:sz="4" w:space="0"/>
              <w:bottom w:val="single" w:color="auto" w:sz="4" w:space="0"/>
              <w:right w:val="single" w:color="auto" w:sz="4" w:space="0"/>
            </w:tcBorders>
            <w:vAlign w:val="center"/>
          </w:tcPr>
          <w:p w14:paraId="11DF015D">
            <w:pPr>
              <w:widowControl/>
              <w:jc w:val="center"/>
              <w:rPr>
                <w:rFonts w:eastAsia="仿宋"/>
                <w:color w:val="000000" w:themeColor="text1"/>
                <w:kern w:val="0"/>
                <w:szCs w:val="21"/>
                <w:highlight w:val="none"/>
                <w14:textFill>
                  <w14:solidFill>
                    <w14:schemeClr w14:val="tx1"/>
                  </w14:solidFill>
                </w14:textFill>
              </w:rPr>
            </w:pPr>
          </w:p>
        </w:tc>
        <w:tc>
          <w:tcPr>
            <w:tcW w:w="898" w:type="pct"/>
            <w:tcBorders>
              <w:top w:val="single" w:color="auto" w:sz="4" w:space="0"/>
              <w:left w:val="single" w:color="auto" w:sz="4" w:space="0"/>
              <w:bottom w:val="single" w:color="auto" w:sz="4" w:space="0"/>
              <w:right w:val="single" w:color="auto" w:sz="4" w:space="0"/>
            </w:tcBorders>
            <w:vAlign w:val="center"/>
          </w:tcPr>
          <w:p w14:paraId="1FEF5770">
            <w:pPr>
              <w:widowControl/>
              <w:jc w:val="center"/>
              <w:rPr>
                <w:rFonts w:eastAsia="仿宋"/>
                <w:color w:val="000000" w:themeColor="text1"/>
                <w:kern w:val="0"/>
                <w:szCs w:val="21"/>
                <w:highlight w:val="none"/>
                <w14:textFill>
                  <w14:solidFill>
                    <w14:schemeClr w14:val="tx1"/>
                  </w14:solidFill>
                </w14:textFill>
              </w:rPr>
            </w:pPr>
          </w:p>
        </w:tc>
        <w:tc>
          <w:tcPr>
            <w:tcW w:w="589" w:type="pct"/>
            <w:tcBorders>
              <w:top w:val="single" w:color="auto" w:sz="4" w:space="0"/>
              <w:left w:val="single" w:color="auto" w:sz="4" w:space="0"/>
              <w:bottom w:val="single" w:color="auto" w:sz="4" w:space="0"/>
              <w:right w:val="single" w:color="auto" w:sz="4" w:space="0"/>
            </w:tcBorders>
            <w:vAlign w:val="center"/>
          </w:tcPr>
          <w:p w14:paraId="6B296A8D">
            <w:pPr>
              <w:widowControl/>
              <w:jc w:val="center"/>
              <w:rPr>
                <w:rFonts w:eastAsia="仿宋"/>
                <w:color w:val="000000" w:themeColor="text1"/>
                <w:kern w:val="0"/>
                <w:szCs w:val="21"/>
                <w:highlight w:val="none"/>
                <w14:textFill>
                  <w14:solidFill>
                    <w14:schemeClr w14:val="tx1"/>
                  </w14:solidFill>
                </w14:textFill>
              </w:rPr>
            </w:pPr>
          </w:p>
        </w:tc>
      </w:tr>
      <w:tr w14:paraId="5946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9" w:hRule="atLeast"/>
          <w:jc w:val="center"/>
        </w:trPr>
        <w:tc>
          <w:tcPr>
            <w:tcW w:w="5000" w:type="pct"/>
            <w:gridSpan w:val="5"/>
            <w:tcBorders>
              <w:top w:val="single" w:color="auto" w:sz="4" w:space="0"/>
            </w:tcBorders>
          </w:tcPr>
          <w:p w14:paraId="505A4205">
            <w:pPr>
              <w:rPr>
                <w:rFonts w:eastAsia="仿宋"/>
                <w:color w:val="000000" w:themeColor="text1"/>
                <w:szCs w:val="21"/>
                <w:highlight w:val="none"/>
                <w14:textFill>
                  <w14:solidFill>
                    <w14:schemeClr w14:val="tx1"/>
                  </w14:solidFill>
                </w14:textFill>
              </w:rPr>
            </w:pPr>
          </w:p>
          <w:p w14:paraId="1299E2CE">
            <w:pPr>
              <w:rPr>
                <w:rFonts w:eastAsia="仿宋"/>
                <w:color w:val="000000" w:themeColor="text1"/>
                <w:szCs w:val="21"/>
                <w:highlight w:val="none"/>
                <w14:textFill>
                  <w14:solidFill>
                    <w14:schemeClr w14:val="tx1"/>
                  </w14:solidFill>
                </w14:textFill>
              </w:rPr>
            </w:pPr>
          </w:p>
          <w:p w14:paraId="576FF66F">
            <w:pP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供应商（盖单位公章）：</w:t>
            </w:r>
          </w:p>
          <w:p w14:paraId="23A74315">
            <w:pPr>
              <w:rPr>
                <w:rFonts w:eastAsia="仿宋"/>
                <w:color w:val="000000" w:themeColor="text1"/>
                <w:szCs w:val="21"/>
                <w:highlight w:val="none"/>
                <w14:textFill>
                  <w14:solidFill>
                    <w14:schemeClr w14:val="tx1"/>
                  </w14:solidFill>
                </w14:textFill>
              </w:rPr>
            </w:pPr>
          </w:p>
          <w:p w14:paraId="0D8CE186">
            <w:pP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法定代表人或委托代理人（签字或盖章）：</w:t>
            </w:r>
          </w:p>
          <w:p w14:paraId="27DA17A5">
            <w:pPr>
              <w:rPr>
                <w:rFonts w:eastAsia="仿宋"/>
                <w:color w:val="000000" w:themeColor="text1"/>
                <w:szCs w:val="21"/>
                <w:highlight w:val="none"/>
                <w14:textFill>
                  <w14:solidFill>
                    <w14:schemeClr w14:val="tx1"/>
                  </w14:solidFill>
                </w14:textFill>
              </w:rPr>
            </w:pPr>
          </w:p>
          <w:p w14:paraId="2A3C7CB6">
            <w:pP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日    期：    年   月   日</w:t>
            </w:r>
          </w:p>
        </w:tc>
      </w:tr>
      <w:tr w14:paraId="528B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2" w:hRule="atLeast"/>
          <w:jc w:val="center"/>
        </w:trPr>
        <w:tc>
          <w:tcPr>
            <w:tcW w:w="5000" w:type="pct"/>
            <w:gridSpan w:val="5"/>
            <w:vAlign w:val="center"/>
          </w:tcPr>
          <w:p w14:paraId="3C7307CF">
            <w:pP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备注：</w:t>
            </w:r>
          </w:p>
          <w:p w14:paraId="1BF759D7">
            <w:pP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1、此磋商报价一览表，须放在响应文件封面后第一页。</w:t>
            </w:r>
          </w:p>
        </w:tc>
      </w:tr>
    </w:tbl>
    <w:p w14:paraId="32F3293B">
      <w:pPr>
        <w:rPr>
          <w:rFonts w:eastAsia="仿宋"/>
          <w:color w:val="000000" w:themeColor="text1"/>
          <w:szCs w:val="21"/>
          <w:highlight w:val="none"/>
          <w14:textFill>
            <w14:solidFill>
              <w14:schemeClr w14:val="tx1"/>
            </w14:solidFill>
          </w14:textFill>
        </w:rPr>
      </w:pPr>
      <w:r>
        <w:rPr>
          <w:rFonts w:eastAsia="仿宋"/>
          <w:color w:val="000000" w:themeColor="text1"/>
          <w:sz w:val="32"/>
          <w:highlight w:val="none"/>
          <w14:textFill>
            <w14:solidFill>
              <w14:schemeClr w14:val="tx1"/>
            </w14:solidFill>
          </w14:textFill>
        </w:rPr>
        <w:br w:type="page"/>
      </w:r>
    </w:p>
    <w:p w14:paraId="43AAF1B1">
      <w:pPr>
        <w:jc w:val="center"/>
        <w:outlineLvl w:val="2"/>
        <w:rPr>
          <w:rFonts w:ascii="Times New Roman" w:hAnsi="Times New Roman" w:eastAsia="仿宋" w:cs="Times New Roman"/>
          <w:b/>
          <w:bCs/>
          <w:color w:val="000000" w:themeColor="text1"/>
          <w:sz w:val="32"/>
          <w:highlight w:val="none"/>
          <w14:textFill>
            <w14:solidFill>
              <w14:schemeClr w14:val="tx1"/>
            </w14:solidFill>
          </w14:textFill>
        </w:rPr>
      </w:pPr>
      <w:r>
        <w:rPr>
          <w:rFonts w:hint="eastAsia" w:ascii="Times New Roman" w:hAnsi="Times New Roman" w:eastAsia="仿宋" w:cs="Times New Roman"/>
          <w:b/>
          <w:bCs/>
          <w:color w:val="000000" w:themeColor="text1"/>
          <w:sz w:val="32"/>
          <w:highlight w:val="none"/>
          <w:lang w:eastAsia="zh-CN"/>
          <w14:textFill>
            <w14:solidFill>
              <w14:schemeClr w14:val="tx1"/>
            </w14:solidFill>
          </w14:textFill>
        </w:rPr>
        <w:t>（</w:t>
      </w:r>
      <w:r>
        <w:rPr>
          <w:rFonts w:hint="eastAsia" w:ascii="Times New Roman" w:hAnsi="Times New Roman" w:eastAsia="仿宋" w:cs="Times New Roman"/>
          <w:b/>
          <w:bCs/>
          <w:color w:val="000000" w:themeColor="text1"/>
          <w:sz w:val="32"/>
          <w:highlight w:val="none"/>
          <w:lang w:val="en-US" w:eastAsia="zh-CN"/>
          <w14:textFill>
            <w14:solidFill>
              <w14:schemeClr w14:val="tx1"/>
            </w14:solidFill>
          </w14:textFill>
        </w:rPr>
        <w:t>二</w:t>
      </w:r>
      <w:r>
        <w:rPr>
          <w:rFonts w:hint="eastAsia" w:ascii="Times New Roman" w:hAnsi="Times New Roman" w:eastAsia="仿宋" w:cs="Times New Roman"/>
          <w:b/>
          <w:bCs/>
          <w:color w:val="000000" w:themeColor="text1"/>
          <w:sz w:val="32"/>
          <w:highlight w:val="none"/>
          <w:lang w:eastAsia="zh-CN"/>
          <w14:textFill>
            <w14:solidFill>
              <w14:schemeClr w14:val="tx1"/>
            </w14:solidFill>
          </w14:textFill>
        </w:rPr>
        <w:t>）</w:t>
      </w:r>
      <w:r>
        <w:rPr>
          <w:rFonts w:hint="eastAsia" w:eastAsia="仿宋" w:cs="Times New Roman"/>
          <w:b/>
          <w:bCs/>
          <w:color w:val="000000" w:themeColor="text1"/>
          <w:sz w:val="32"/>
          <w:highlight w:val="none"/>
          <w:lang w:val="en-US" w:eastAsia="zh-CN"/>
          <w14:textFill>
            <w14:solidFill>
              <w14:schemeClr w14:val="tx1"/>
            </w14:solidFill>
          </w14:textFill>
        </w:rPr>
        <w:t>报价明细</w:t>
      </w:r>
      <w:r>
        <w:rPr>
          <w:rFonts w:ascii="Times New Roman" w:hAnsi="Times New Roman" w:eastAsia="仿宋" w:cs="Times New Roman"/>
          <w:b/>
          <w:bCs/>
          <w:color w:val="000000" w:themeColor="text1"/>
          <w:sz w:val="32"/>
          <w:highlight w:val="none"/>
          <w14:textFill>
            <w14:solidFill>
              <w14:schemeClr w14:val="tx1"/>
            </w14:solidFill>
          </w14:textFill>
        </w:rPr>
        <w:t>表</w:t>
      </w:r>
    </w:p>
    <w:p w14:paraId="4BBF4120">
      <w:pPr>
        <w:spacing w:line="360" w:lineRule="auto"/>
        <w:rPr>
          <w:rFonts w:hint="eastAsia" w:ascii="Times New Roman" w:hAnsi="Times New Roman" w:eastAsia="仿宋" w:cs="Times New Roman"/>
          <w:b/>
          <w:bCs/>
          <w:color w:val="000000" w:themeColor="text1"/>
          <w:szCs w:val="21"/>
          <w:highlight w:val="none"/>
          <w:lang w:eastAsia="zh-CN"/>
          <w14:textFill>
            <w14:solidFill>
              <w14:schemeClr w14:val="tx1"/>
            </w14:solidFill>
          </w14:textFill>
        </w:rPr>
      </w:pPr>
      <w:r>
        <w:rPr>
          <w:rFonts w:ascii="Times New Roman" w:hAnsi="Times New Roman" w:eastAsia="仿宋" w:cs="Times New Roman"/>
          <w:b/>
          <w:bCs/>
          <w:color w:val="000000" w:themeColor="text1"/>
          <w:szCs w:val="21"/>
          <w:highlight w:val="none"/>
          <w14:textFill>
            <w14:solidFill>
              <w14:schemeClr w14:val="tx1"/>
            </w14:solidFill>
          </w14:textFill>
        </w:rPr>
        <w:t>项目名称：</w:t>
      </w:r>
      <w:r>
        <w:rPr>
          <w:rFonts w:hint="eastAsia" w:eastAsia="仿宋" w:cs="Times New Roman"/>
          <w:b/>
          <w:bCs/>
          <w:color w:val="000000" w:themeColor="text1"/>
          <w:szCs w:val="21"/>
          <w:highlight w:val="none"/>
          <w:lang w:eastAsia="zh-CN"/>
          <w14:textFill>
            <w14:solidFill>
              <w14:schemeClr w14:val="tx1"/>
            </w14:solidFill>
          </w14:textFill>
        </w:rPr>
        <w:t>云南发布活动推广项目（一采三年，第一年）</w:t>
      </w:r>
    </w:p>
    <w:p w14:paraId="6BA5122A">
      <w:pPr>
        <w:spacing w:line="360" w:lineRule="auto"/>
        <w:rPr>
          <w:color w:val="000000" w:themeColor="text1"/>
          <w:highlight w:val="none"/>
          <w14:textFill>
            <w14:solidFill>
              <w14:schemeClr w14:val="tx1"/>
            </w14:solidFill>
          </w14:textFill>
        </w:rPr>
      </w:pPr>
      <w:r>
        <w:rPr>
          <w:rFonts w:ascii="Times New Roman" w:hAnsi="Times New Roman" w:eastAsia="仿宋" w:cs="Times New Roman"/>
          <w:b/>
          <w:bCs/>
          <w:color w:val="000000" w:themeColor="text1"/>
          <w:szCs w:val="21"/>
          <w:highlight w:val="none"/>
          <w14:textFill>
            <w14:solidFill>
              <w14:schemeClr w14:val="tx1"/>
            </w14:solidFill>
          </w14:textFill>
        </w:rPr>
        <w:t>项目编号：</w:t>
      </w:r>
      <w:r>
        <w:rPr>
          <w:rFonts w:hint="eastAsia" w:eastAsia="仿宋" w:cs="Times New Roman"/>
          <w:b/>
          <w:bCs/>
          <w:color w:val="000000" w:themeColor="text1"/>
          <w:szCs w:val="21"/>
          <w:highlight w:val="none"/>
          <w:lang w:eastAsia="zh-CN"/>
          <w14:textFill>
            <w14:solidFill>
              <w14:schemeClr w14:val="tx1"/>
            </w14:solidFill>
          </w14:textFill>
        </w:rPr>
        <w:t>YNZC2025-C3-01447-YNGH-0084</w:t>
      </w:r>
    </w:p>
    <w:p w14:paraId="1961BA19">
      <w:pPr>
        <w:spacing w:before="74"/>
        <w:rPr>
          <w:color w:val="000000" w:themeColor="text1"/>
          <w:highlight w:val="none"/>
          <w14:textFill>
            <w14:solidFill>
              <w14:schemeClr w14:val="tx1"/>
            </w14:solidFill>
          </w14:textFill>
        </w:rPr>
      </w:pPr>
    </w:p>
    <w:tbl>
      <w:tblPr>
        <w:tblStyle w:val="47"/>
        <w:tblW w:w="9018" w:type="dxa"/>
        <w:tblInd w:w="3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6"/>
        <w:gridCol w:w="4197"/>
        <w:gridCol w:w="2718"/>
        <w:gridCol w:w="1197"/>
      </w:tblGrid>
      <w:tr w14:paraId="47528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906" w:type="dxa"/>
            <w:vAlign w:val="top"/>
          </w:tcPr>
          <w:p w14:paraId="4F14490D">
            <w:pPr>
              <w:pStyle w:val="46"/>
              <w:spacing w:before="113" w:line="229" w:lineRule="auto"/>
              <w:ind w:left="243"/>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序号</w:t>
            </w:r>
          </w:p>
        </w:tc>
        <w:tc>
          <w:tcPr>
            <w:tcW w:w="4197" w:type="dxa"/>
            <w:vAlign w:val="top"/>
          </w:tcPr>
          <w:p w14:paraId="65896088">
            <w:pPr>
              <w:pStyle w:val="46"/>
              <w:spacing w:before="113" w:line="228" w:lineRule="auto"/>
              <w:ind w:left="1100"/>
              <w:rPr>
                <w:color w:val="000000" w:themeColor="text1"/>
                <w:highlight w:val="none"/>
                <w14:textFill>
                  <w14:solidFill>
                    <w14:schemeClr w14:val="tx1"/>
                  </w14:solidFill>
                </w14:textFill>
              </w:rPr>
            </w:pPr>
            <w:r>
              <w:rPr>
                <w:b/>
                <w:bCs/>
                <w:color w:val="000000" w:themeColor="text1"/>
                <w:spacing w:val="6"/>
                <w:highlight w:val="none"/>
                <w14:textFill>
                  <w14:solidFill>
                    <w14:schemeClr w14:val="tx1"/>
                  </w14:solidFill>
                </w14:textFill>
              </w:rPr>
              <w:t>项目名称（服务内容）</w:t>
            </w:r>
          </w:p>
        </w:tc>
        <w:tc>
          <w:tcPr>
            <w:tcW w:w="2718" w:type="dxa"/>
            <w:tcBorders>
              <w:right w:val="single" w:color="000000" w:sz="2" w:space="0"/>
            </w:tcBorders>
            <w:vAlign w:val="top"/>
          </w:tcPr>
          <w:p w14:paraId="1F873C24">
            <w:pPr>
              <w:pStyle w:val="46"/>
              <w:spacing w:before="113" w:line="226" w:lineRule="auto"/>
              <w:ind w:left="733"/>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合计价（元）</w:t>
            </w:r>
          </w:p>
        </w:tc>
        <w:tc>
          <w:tcPr>
            <w:tcW w:w="1197" w:type="dxa"/>
            <w:tcBorders>
              <w:left w:val="single" w:color="000000" w:sz="2" w:space="0"/>
            </w:tcBorders>
            <w:vAlign w:val="top"/>
          </w:tcPr>
          <w:p w14:paraId="1C7E80E2">
            <w:pPr>
              <w:pStyle w:val="46"/>
              <w:spacing w:before="113" w:line="229" w:lineRule="auto"/>
              <w:ind w:left="396"/>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备注</w:t>
            </w:r>
          </w:p>
        </w:tc>
      </w:tr>
      <w:tr w14:paraId="0B6E1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06" w:type="dxa"/>
            <w:vAlign w:val="top"/>
          </w:tcPr>
          <w:p w14:paraId="6AAD3126">
            <w:pPr>
              <w:pStyle w:val="46"/>
              <w:spacing w:before="99" w:line="189" w:lineRule="auto"/>
              <w:ind w:left="41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4197" w:type="dxa"/>
            <w:vAlign w:val="top"/>
          </w:tcPr>
          <w:p w14:paraId="7D4DA467">
            <w:pPr>
              <w:rPr>
                <w:rFonts w:ascii="Arial"/>
                <w:color w:val="000000" w:themeColor="text1"/>
                <w:sz w:val="21"/>
                <w:highlight w:val="none"/>
                <w14:textFill>
                  <w14:solidFill>
                    <w14:schemeClr w14:val="tx1"/>
                  </w14:solidFill>
                </w14:textFill>
              </w:rPr>
            </w:pPr>
          </w:p>
        </w:tc>
        <w:tc>
          <w:tcPr>
            <w:tcW w:w="2718" w:type="dxa"/>
            <w:tcBorders>
              <w:right w:val="single" w:color="000000" w:sz="2" w:space="0"/>
            </w:tcBorders>
            <w:vAlign w:val="top"/>
          </w:tcPr>
          <w:p w14:paraId="5E794C56">
            <w:pPr>
              <w:rPr>
                <w:rFonts w:ascii="Arial"/>
                <w:color w:val="000000" w:themeColor="text1"/>
                <w:sz w:val="21"/>
                <w:highlight w:val="none"/>
                <w14:textFill>
                  <w14:solidFill>
                    <w14:schemeClr w14:val="tx1"/>
                  </w14:solidFill>
                </w14:textFill>
              </w:rPr>
            </w:pPr>
          </w:p>
        </w:tc>
        <w:tc>
          <w:tcPr>
            <w:tcW w:w="1197" w:type="dxa"/>
            <w:tcBorders>
              <w:left w:val="single" w:color="000000" w:sz="2" w:space="0"/>
            </w:tcBorders>
            <w:vAlign w:val="top"/>
          </w:tcPr>
          <w:p w14:paraId="6AE2D76C">
            <w:pPr>
              <w:rPr>
                <w:rFonts w:ascii="Arial"/>
                <w:color w:val="000000" w:themeColor="text1"/>
                <w:sz w:val="21"/>
                <w:highlight w:val="none"/>
                <w14:textFill>
                  <w14:solidFill>
                    <w14:schemeClr w14:val="tx1"/>
                  </w14:solidFill>
                </w14:textFill>
              </w:rPr>
            </w:pPr>
          </w:p>
        </w:tc>
      </w:tr>
      <w:tr w14:paraId="3BE5E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906" w:type="dxa"/>
            <w:vAlign w:val="top"/>
          </w:tcPr>
          <w:p w14:paraId="3623F36C">
            <w:pPr>
              <w:pStyle w:val="46"/>
              <w:spacing w:before="140" w:line="189" w:lineRule="auto"/>
              <w:ind w:left="40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4197" w:type="dxa"/>
            <w:vAlign w:val="top"/>
          </w:tcPr>
          <w:p w14:paraId="4558B7FD">
            <w:pPr>
              <w:rPr>
                <w:rFonts w:ascii="Arial"/>
                <w:color w:val="000000" w:themeColor="text1"/>
                <w:sz w:val="21"/>
                <w:highlight w:val="none"/>
                <w14:textFill>
                  <w14:solidFill>
                    <w14:schemeClr w14:val="tx1"/>
                  </w14:solidFill>
                </w14:textFill>
              </w:rPr>
            </w:pPr>
          </w:p>
        </w:tc>
        <w:tc>
          <w:tcPr>
            <w:tcW w:w="2718" w:type="dxa"/>
            <w:tcBorders>
              <w:right w:val="single" w:color="000000" w:sz="2" w:space="0"/>
            </w:tcBorders>
            <w:vAlign w:val="top"/>
          </w:tcPr>
          <w:p w14:paraId="13C2E474">
            <w:pPr>
              <w:rPr>
                <w:rFonts w:ascii="Arial"/>
                <w:color w:val="000000" w:themeColor="text1"/>
                <w:sz w:val="21"/>
                <w:highlight w:val="none"/>
                <w14:textFill>
                  <w14:solidFill>
                    <w14:schemeClr w14:val="tx1"/>
                  </w14:solidFill>
                </w14:textFill>
              </w:rPr>
            </w:pPr>
          </w:p>
        </w:tc>
        <w:tc>
          <w:tcPr>
            <w:tcW w:w="1197" w:type="dxa"/>
            <w:tcBorders>
              <w:left w:val="single" w:color="000000" w:sz="2" w:space="0"/>
            </w:tcBorders>
            <w:vAlign w:val="top"/>
          </w:tcPr>
          <w:p w14:paraId="12AE39D7">
            <w:pPr>
              <w:rPr>
                <w:rFonts w:ascii="Arial"/>
                <w:color w:val="000000" w:themeColor="text1"/>
                <w:sz w:val="21"/>
                <w:highlight w:val="none"/>
                <w14:textFill>
                  <w14:solidFill>
                    <w14:schemeClr w14:val="tx1"/>
                  </w14:solidFill>
                </w14:textFill>
              </w:rPr>
            </w:pPr>
          </w:p>
        </w:tc>
      </w:tr>
      <w:tr w14:paraId="63ECA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06" w:type="dxa"/>
            <w:vAlign w:val="top"/>
          </w:tcPr>
          <w:p w14:paraId="7566AFA7">
            <w:pPr>
              <w:pStyle w:val="46"/>
              <w:spacing w:before="142" w:line="189" w:lineRule="auto"/>
              <w:ind w:left="40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4197" w:type="dxa"/>
            <w:vAlign w:val="top"/>
          </w:tcPr>
          <w:p w14:paraId="13348BA8">
            <w:pPr>
              <w:rPr>
                <w:rFonts w:ascii="Arial"/>
                <w:color w:val="000000" w:themeColor="text1"/>
                <w:sz w:val="21"/>
                <w:highlight w:val="none"/>
                <w14:textFill>
                  <w14:solidFill>
                    <w14:schemeClr w14:val="tx1"/>
                  </w14:solidFill>
                </w14:textFill>
              </w:rPr>
            </w:pPr>
          </w:p>
        </w:tc>
        <w:tc>
          <w:tcPr>
            <w:tcW w:w="2718" w:type="dxa"/>
            <w:tcBorders>
              <w:right w:val="single" w:color="000000" w:sz="2" w:space="0"/>
            </w:tcBorders>
            <w:vAlign w:val="top"/>
          </w:tcPr>
          <w:p w14:paraId="246D9D24">
            <w:pPr>
              <w:rPr>
                <w:rFonts w:ascii="Arial"/>
                <w:color w:val="000000" w:themeColor="text1"/>
                <w:sz w:val="21"/>
                <w:highlight w:val="none"/>
                <w14:textFill>
                  <w14:solidFill>
                    <w14:schemeClr w14:val="tx1"/>
                  </w14:solidFill>
                </w14:textFill>
              </w:rPr>
            </w:pPr>
          </w:p>
        </w:tc>
        <w:tc>
          <w:tcPr>
            <w:tcW w:w="1197" w:type="dxa"/>
            <w:tcBorders>
              <w:left w:val="single" w:color="000000" w:sz="2" w:space="0"/>
            </w:tcBorders>
            <w:vAlign w:val="top"/>
          </w:tcPr>
          <w:p w14:paraId="68D31555">
            <w:pPr>
              <w:rPr>
                <w:rFonts w:ascii="Arial"/>
                <w:color w:val="000000" w:themeColor="text1"/>
                <w:sz w:val="21"/>
                <w:highlight w:val="none"/>
                <w14:textFill>
                  <w14:solidFill>
                    <w14:schemeClr w14:val="tx1"/>
                  </w14:solidFill>
                </w14:textFill>
              </w:rPr>
            </w:pPr>
          </w:p>
        </w:tc>
      </w:tr>
      <w:tr w14:paraId="452E7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906" w:type="dxa"/>
            <w:vAlign w:val="top"/>
          </w:tcPr>
          <w:p w14:paraId="30266986">
            <w:pPr>
              <w:pStyle w:val="46"/>
              <w:spacing w:before="110" w:line="324" w:lineRule="exact"/>
              <w:ind w:left="370"/>
              <w:rPr>
                <w:color w:val="000000" w:themeColor="text1"/>
                <w:highlight w:val="none"/>
                <w14:textFill>
                  <w14:solidFill>
                    <w14:schemeClr w14:val="tx1"/>
                  </w14:solidFill>
                </w14:textFill>
              </w:rPr>
            </w:pPr>
            <w:r>
              <w:rPr>
                <w:color w:val="000000" w:themeColor="text1"/>
                <w:position w:val="2"/>
                <w:highlight w:val="none"/>
                <w14:textFill>
                  <w14:solidFill>
                    <w14:schemeClr w14:val="tx1"/>
                  </w14:solidFill>
                </w14:textFill>
              </w:rPr>
              <w:t>…</w:t>
            </w:r>
          </w:p>
        </w:tc>
        <w:tc>
          <w:tcPr>
            <w:tcW w:w="4197" w:type="dxa"/>
            <w:vAlign w:val="top"/>
          </w:tcPr>
          <w:p w14:paraId="03F699F9">
            <w:pPr>
              <w:pStyle w:val="46"/>
              <w:spacing w:before="110" w:line="324" w:lineRule="exact"/>
              <w:ind w:left="40"/>
              <w:rPr>
                <w:color w:val="000000" w:themeColor="text1"/>
                <w:highlight w:val="none"/>
                <w14:textFill>
                  <w14:solidFill>
                    <w14:schemeClr w14:val="tx1"/>
                  </w14:solidFill>
                </w14:textFill>
              </w:rPr>
            </w:pPr>
            <w:r>
              <w:rPr>
                <w:color w:val="000000" w:themeColor="text1"/>
                <w:spacing w:val="-7"/>
                <w:position w:val="2"/>
                <w:highlight w:val="none"/>
                <w14:textFill>
                  <w14:solidFill>
                    <w14:schemeClr w14:val="tx1"/>
                  </w14:solidFill>
                </w14:textFill>
              </w:rPr>
              <w:t>……</w:t>
            </w:r>
          </w:p>
        </w:tc>
        <w:tc>
          <w:tcPr>
            <w:tcW w:w="2718" w:type="dxa"/>
            <w:tcBorders>
              <w:right w:val="single" w:color="000000" w:sz="2" w:space="0"/>
            </w:tcBorders>
            <w:vAlign w:val="top"/>
          </w:tcPr>
          <w:p w14:paraId="019B3BAF">
            <w:pPr>
              <w:rPr>
                <w:rFonts w:ascii="Arial"/>
                <w:color w:val="000000" w:themeColor="text1"/>
                <w:sz w:val="21"/>
                <w:highlight w:val="none"/>
                <w14:textFill>
                  <w14:solidFill>
                    <w14:schemeClr w14:val="tx1"/>
                  </w14:solidFill>
                </w14:textFill>
              </w:rPr>
            </w:pPr>
          </w:p>
        </w:tc>
        <w:tc>
          <w:tcPr>
            <w:tcW w:w="1197" w:type="dxa"/>
            <w:tcBorders>
              <w:left w:val="single" w:color="000000" w:sz="2" w:space="0"/>
            </w:tcBorders>
            <w:vAlign w:val="top"/>
          </w:tcPr>
          <w:p w14:paraId="4894432B">
            <w:pPr>
              <w:rPr>
                <w:rFonts w:ascii="Arial"/>
                <w:color w:val="000000" w:themeColor="text1"/>
                <w:sz w:val="21"/>
                <w:highlight w:val="none"/>
                <w14:textFill>
                  <w14:solidFill>
                    <w14:schemeClr w14:val="tx1"/>
                  </w14:solidFill>
                </w14:textFill>
              </w:rPr>
            </w:pPr>
          </w:p>
        </w:tc>
      </w:tr>
      <w:tr w14:paraId="5469F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103" w:type="dxa"/>
            <w:gridSpan w:val="2"/>
            <w:vMerge w:val="restart"/>
            <w:tcBorders>
              <w:bottom w:val="nil"/>
            </w:tcBorders>
            <w:vAlign w:val="top"/>
          </w:tcPr>
          <w:p w14:paraId="0510D09E">
            <w:pPr>
              <w:spacing w:line="337" w:lineRule="auto"/>
              <w:rPr>
                <w:rFonts w:ascii="Arial"/>
                <w:color w:val="000000" w:themeColor="text1"/>
                <w:sz w:val="21"/>
                <w:highlight w:val="none"/>
                <w14:textFill>
                  <w14:solidFill>
                    <w14:schemeClr w14:val="tx1"/>
                  </w14:solidFill>
                </w14:textFill>
              </w:rPr>
            </w:pPr>
          </w:p>
          <w:p w14:paraId="5B2AB726">
            <w:pPr>
              <w:pStyle w:val="46"/>
              <w:spacing w:before="65" w:line="226" w:lineRule="auto"/>
              <w:ind w:left="1236"/>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磋 商</w:t>
            </w:r>
            <w:r>
              <w:rPr>
                <w:color w:val="000000" w:themeColor="text1"/>
                <w:spacing w:val="23"/>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总</w:t>
            </w:r>
            <w:r>
              <w:rPr>
                <w:color w:val="000000" w:themeColor="text1"/>
                <w:spacing w:val="17"/>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价（元）=1+2+3+…</w:t>
            </w:r>
          </w:p>
        </w:tc>
        <w:tc>
          <w:tcPr>
            <w:tcW w:w="3915" w:type="dxa"/>
            <w:gridSpan w:val="2"/>
            <w:vAlign w:val="top"/>
          </w:tcPr>
          <w:p w14:paraId="2A071D15">
            <w:pPr>
              <w:pStyle w:val="46"/>
              <w:spacing w:before="114" w:line="230" w:lineRule="auto"/>
              <w:ind w:left="35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小写：</w:t>
            </w:r>
          </w:p>
        </w:tc>
      </w:tr>
      <w:tr w14:paraId="13E7C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5103" w:type="dxa"/>
            <w:gridSpan w:val="2"/>
            <w:vMerge w:val="continue"/>
            <w:tcBorders>
              <w:top w:val="nil"/>
            </w:tcBorders>
            <w:vAlign w:val="top"/>
          </w:tcPr>
          <w:p w14:paraId="69B3721F">
            <w:pPr>
              <w:rPr>
                <w:rFonts w:ascii="Arial"/>
                <w:color w:val="000000" w:themeColor="text1"/>
                <w:sz w:val="21"/>
                <w:highlight w:val="none"/>
                <w14:textFill>
                  <w14:solidFill>
                    <w14:schemeClr w14:val="tx1"/>
                  </w14:solidFill>
                </w14:textFill>
              </w:rPr>
            </w:pPr>
          </w:p>
        </w:tc>
        <w:tc>
          <w:tcPr>
            <w:tcW w:w="3915" w:type="dxa"/>
            <w:gridSpan w:val="2"/>
            <w:vAlign w:val="top"/>
          </w:tcPr>
          <w:p w14:paraId="7FAEDA0B">
            <w:pPr>
              <w:pStyle w:val="46"/>
              <w:spacing w:before="116" w:line="228" w:lineRule="auto"/>
              <w:ind w:left="349"/>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大写：</w:t>
            </w:r>
          </w:p>
        </w:tc>
      </w:tr>
    </w:tbl>
    <w:p w14:paraId="590BED75">
      <w:pPr>
        <w:spacing w:before="31" w:line="226" w:lineRule="auto"/>
        <w:ind w:left="426"/>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注：“磋商总价</w:t>
      </w:r>
      <w:r>
        <w:rPr>
          <w:rFonts w:ascii="宋体" w:hAnsi="宋体" w:eastAsia="宋体" w:cs="宋体"/>
          <w:color w:val="000000" w:themeColor="text1"/>
          <w:spacing w:val="-58"/>
          <w:sz w:val="20"/>
          <w:szCs w:val="20"/>
          <w:highlight w:val="none"/>
          <w14:textFill>
            <w14:solidFill>
              <w14:schemeClr w14:val="tx1"/>
            </w14:solidFill>
          </w14:textFill>
        </w:rPr>
        <w:t xml:space="preserve"> </w:t>
      </w:r>
      <w:r>
        <w:rPr>
          <w:rFonts w:ascii="宋体" w:hAnsi="宋体" w:eastAsia="宋体" w:cs="宋体"/>
          <w:color w:val="000000" w:themeColor="text1"/>
          <w:spacing w:val="6"/>
          <w:sz w:val="20"/>
          <w:szCs w:val="20"/>
          <w:highlight w:val="none"/>
          <w14:textFill>
            <w14:solidFill>
              <w14:schemeClr w14:val="tx1"/>
            </w14:solidFill>
          </w14:textFill>
        </w:rPr>
        <w:t>”项价格应与“报价一览表</w:t>
      </w:r>
      <w:r>
        <w:rPr>
          <w:rFonts w:ascii="宋体" w:hAnsi="宋体" w:eastAsia="宋体" w:cs="宋体"/>
          <w:color w:val="000000" w:themeColor="text1"/>
          <w:spacing w:val="-70"/>
          <w:sz w:val="20"/>
          <w:szCs w:val="20"/>
          <w:highlight w:val="none"/>
          <w14:textFill>
            <w14:solidFill>
              <w14:schemeClr w14:val="tx1"/>
            </w14:solidFill>
          </w14:textFill>
        </w:rPr>
        <w:t xml:space="preserve"> </w:t>
      </w:r>
      <w:r>
        <w:rPr>
          <w:rFonts w:ascii="宋体" w:hAnsi="宋体" w:eastAsia="宋体" w:cs="宋体"/>
          <w:color w:val="000000" w:themeColor="text1"/>
          <w:spacing w:val="6"/>
          <w:sz w:val="20"/>
          <w:szCs w:val="20"/>
          <w:highlight w:val="none"/>
          <w14:textFill>
            <w14:solidFill>
              <w14:schemeClr w14:val="tx1"/>
            </w14:solidFill>
          </w14:textFill>
        </w:rPr>
        <w:t>”中“磋商总报价</w:t>
      </w:r>
      <w:r>
        <w:rPr>
          <w:rFonts w:ascii="宋体" w:hAnsi="宋体" w:eastAsia="宋体" w:cs="宋体"/>
          <w:color w:val="000000" w:themeColor="text1"/>
          <w:spacing w:val="-70"/>
          <w:sz w:val="20"/>
          <w:szCs w:val="20"/>
          <w:highlight w:val="none"/>
          <w14:textFill>
            <w14:solidFill>
              <w14:schemeClr w14:val="tx1"/>
            </w14:solidFill>
          </w14:textFill>
        </w:rPr>
        <w:t xml:space="preserve"> </w:t>
      </w:r>
      <w:r>
        <w:rPr>
          <w:rFonts w:ascii="宋体" w:hAnsi="宋体" w:eastAsia="宋体" w:cs="宋体"/>
          <w:color w:val="000000" w:themeColor="text1"/>
          <w:spacing w:val="6"/>
          <w:sz w:val="20"/>
          <w:szCs w:val="20"/>
          <w:highlight w:val="none"/>
          <w14:textFill>
            <w14:solidFill>
              <w14:schemeClr w14:val="tx1"/>
            </w14:solidFill>
          </w14:textFill>
        </w:rPr>
        <w:t>”一致。</w:t>
      </w:r>
    </w:p>
    <w:p w14:paraId="585A3AB7">
      <w:pPr>
        <w:pStyle w:val="9"/>
        <w:spacing w:line="281" w:lineRule="auto"/>
        <w:rPr>
          <w:color w:val="000000" w:themeColor="text1"/>
          <w:highlight w:val="none"/>
          <w14:textFill>
            <w14:solidFill>
              <w14:schemeClr w14:val="tx1"/>
            </w14:solidFill>
          </w14:textFill>
        </w:rPr>
      </w:pPr>
    </w:p>
    <w:p w14:paraId="638A3B90">
      <w:pP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供应商（盖单位公章）：</w:t>
      </w:r>
    </w:p>
    <w:p w14:paraId="0633CB05">
      <w:pPr>
        <w:rPr>
          <w:rFonts w:eastAsia="仿宋"/>
          <w:color w:val="000000" w:themeColor="text1"/>
          <w:szCs w:val="21"/>
          <w:highlight w:val="none"/>
          <w14:textFill>
            <w14:solidFill>
              <w14:schemeClr w14:val="tx1"/>
            </w14:solidFill>
          </w14:textFill>
        </w:rPr>
      </w:pPr>
    </w:p>
    <w:p w14:paraId="40A8F0FB">
      <w:pP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法定代表人或委托代理人（签字或盖章）：</w:t>
      </w:r>
    </w:p>
    <w:p w14:paraId="0BE8E186">
      <w:pPr>
        <w:rPr>
          <w:rFonts w:eastAsia="仿宋"/>
          <w:color w:val="000000" w:themeColor="text1"/>
          <w:szCs w:val="21"/>
          <w:highlight w:val="none"/>
          <w14:textFill>
            <w14:solidFill>
              <w14:schemeClr w14:val="tx1"/>
            </w14:solidFill>
          </w14:textFill>
        </w:rPr>
      </w:pPr>
    </w:p>
    <w:p w14:paraId="5B1AD481">
      <w:pPr>
        <w:tabs>
          <w:tab w:val="left" w:pos="720"/>
          <w:tab w:val="left" w:pos="1021"/>
          <w:tab w:val="left" w:pos="3690"/>
        </w:tabs>
        <w:snapToGrid w:val="0"/>
        <w:spacing w:before="156" w:beforeLines="50" w:after="156" w:afterLines="50"/>
        <w:jc w:val="both"/>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日    期：    年   月   日</w:t>
      </w:r>
    </w:p>
    <w:p w14:paraId="7901719D">
      <w:pP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br w:type="page"/>
      </w:r>
    </w:p>
    <w:p w14:paraId="32DA876A">
      <w:pPr>
        <w:jc w:val="center"/>
        <w:outlineLvl w:val="2"/>
        <w:rPr>
          <w:rFonts w:ascii="Times New Roman" w:hAnsi="Times New Roman" w:eastAsia="仿宋" w:cs="Times New Roman"/>
          <w:b/>
          <w:bCs/>
          <w:color w:val="000000" w:themeColor="text1"/>
          <w:sz w:val="32"/>
          <w:highlight w:val="none"/>
          <w14:textFill>
            <w14:solidFill>
              <w14:schemeClr w14:val="tx1"/>
            </w14:solidFill>
          </w14:textFill>
        </w:rPr>
      </w:pPr>
      <w:r>
        <w:rPr>
          <w:rFonts w:hint="eastAsia" w:ascii="Times New Roman" w:hAnsi="Times New Roman" w:eastAsia="仿宋" w:cs="Times New Roman"/>
          <w:b/>
          <w:bCs/>
          <w:color w:val="000000" w:themeColor="text1"/>
          <w:sz w:val="32"/>
          <w:highlight w:val="none"/>
          <w:lang w:eastAsia="zh-CN"/>
          <w14:textFill>
            <w14:solidFill>
              <w14:schemeClr w14:val="tx1"/>
            </w14:solidFill>
          </w14:textFill>
        </w:rPr>
        <w:t>（</w:t>
      </w:r>
      <w:r>
        <w:rPr>
          <w:rFonts w:hint="eastAsia" w:ascii="Times New Roman" w:hAnsi="Times New Roman" w:eastAsia="仿宋" w:cs="Times New Roman"/>
          <w:b/>
          <w:bCs/>
          <w:color w:val="000000" w:themeColor="text1"/>
          <w:sz w:val="32"/>
          <w:highlight w:val="none"/>
          <w:lang w:val="en-US" w:eastAsia="zh-CN"/>
          <w14:textFill>
            <w14:solidFill>
              <w14:schemeClr w14:val="tx1"/>
            </w14:solidFill>
          </w14:textFill>
        </w:rPr>
        <w:t>二</w:t>
      </w:r>
      <w:r>
        <w:rPr>
          <w:rFonts w:hint="eastAsia" w:ascii="Times New Roman" w:hAnsi="Times New Roman" w:eastAsia="仿宋" w:cs="Times New Roman"/>
          <w:b/>
          <w:bCs/>
          <w:color w:val="000000" w:themeColor="text1"/>
          <w:sz w:val="32"/>
          <w:highlight w:val="none"/>
          <w:lang w:eastAsia="zh-CN"/>
          <w14:textFill>
            <w14:solidFill>
              <w14:schemeClr w14:val="tx1"/>
            </w14:solidFill>
          </w14:textFill>
        </w:rPr>
        <w:t>）</w:t>
      </w:r>
      <w:r>
        <w:rPr>
          <w:rFonts w:hint="eastAsia" w:ascii="Times New Roman" w:hAnsi="Times New Roman" w:eastAsia="仿宋" w:cs="Times New Roman"/>
          <w:b/>
          <w:bCs/>
          <w:color w:val="000000" w:themeColor="text1"/>
          <w:sz w:val="32"/>
          <w:highlight w:val="none"/>
          <w:lang w:val="en-US" w:eastAsia="zh-CN"/>
          <w14:textFill>
            <w14:solidFill>
              <w14:schemeClr w14:val="tx1"/>
            </w14:solidFill>
          </w14:textFill>
        </w:rPr>
        <w:t>供应商能享受政策优惠的证明材料</w:t>
      </w:r>
    </w:p>
    <w:p w14:paraId="526878D2">
      <w:pPr>
        <w:pStyle w:val="9"/>
        <w:jc w:val="both"/>
        <w:rPr>
          <w:rFonts w:ascii="仿宋" w:hAnsi="仿宋" w:eastAsia="仿宋" w:cs="仿宋"/>
          <w:b w:val="0"/>
          <w:bCs/>
          <w:color w:val="000000" w:themeColor="text1"/>
          <w:sz w:val="24"/>
          <w:szCs w:val="11"/>
          <w:highlight w:val="none"/>
          <w14:textFill>
            <w14:solidFill>
              <w14:schemeClr w14:val="tx1"/>
            </w14:solidFill>
          </w14:textFill>
        </w:rPr>
      </w:pPr>
      <w:bookmarkStart w:id="62" w:name="_Toc16532"/>
      <w:bookmarkStart w:id="63" w:name="_Toc5983"/>
      <w:bookmarkStart w:id="64" w:name="_Toc22303"/>
      <w:bookmarkStart w:id="65" w:name="_Toc23057"/>
      <w:bookmarkStart w:id="66" w:name="_Toc3748"/>
      <w:bookmarkStart w:id="67" w:name="_Toc30244"/>
      <w:bookmarkStart w:id="68" w:name="_Toc19125"/>
      <w:bookmarkStart w:id="69" w:name="_Toc22482"/>
      <w:bookmarkStart w:id="70" w:name="_Toc28424"/>
      <w:r>
        <w:rPr>
          <w:rFonts w:hint="eastAsia" w:ascii="仿宋" w:hAnsi="仿宋" w:eastAsia="仿宋" w:cs="仿宋"/>
          <w:b w:val="0"/>
          <w:bCs/>
          <w:color w:val="000000" w:themeColor="text1"/>
          <w:sz w:val="24"/>
          <w:szCs w:val="11"/>
          <w:highlight w:val="none"/>
          <w14:textFill>
            <w14:solidFill>
              <w14:schemeClr w14:val="tx1"/>
            </w14:solidFill>
          </w14:textFill>
        </w:rPr>
        <w:t>（《中小企业声明函》、《监狱企业证明文件》、《残疾人福利性单位声明函》附后）</w:t>
      </w:r>
    </w:p>
    <w:p w14:paraId="33C3A85D">
      <w:pPr>
        <w:spacing w:line="500" w:lineRule="exact"/>
        <w:rPr>
          <w:rFonts w:eastAsia="仿宋"/>
          <w:b/>
          <w:bCs/>
          <w:color w:val="000000" w:themeColor="text1"/>
          <w:szCs w:val="21"/>
          <w:highlight w:val="none"/>
          <w14:textFill>
            <w14:solidFill>
              <w14:schemeClr w14:val="tx1"/>
            </w14:solidFill>
          </w14:textFill>
        </w:rPr>
      </w:pPr>
      <w:r>
        <w:rPr>
          <w:rFonts w:eastAsia="仿宋"/>
          <w:b/>
          <w:color w:val="000000" w:themeColor="text1"/>
          <w:kern w:val="0"/>
          <w:szCs w:val="21"/>
          <w:highlight w:val="none"/>
          <w14:textFill>
            <w14:solidFill>
              <w14:schemeClr w14:val="tx1"/>
            </w14:solidFill>
          </w14:textFill>
        </w:rPr>
        <w:t>附件1：中小企业声明函（若是）</w:t>
      </w:r>
    </w:p>
    <w:p w14:paraId="2B03FDAF">
      <w:pPr>
        <w:spacing w:line="500" w:lineRule="exact"/>
        <w:jc w:val="center"/>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（一）中小企业声明函</w:t>
      </w:r>
    </w:p>
    <w:p w14:paraId="08B17852">
      <w:pPr>
        <w:spacing w:line="500" w:lineRule="exact"/>
        <w:ind w:firstLine="420" w:firstLineChars="200"/>
        <w:jc w:val="left"/>
        <w:rPr>
          <w:rFonts w:eastAsia="仿宋"/>
          <w:bCs/>
          <w:color w:val="000000" w:themeColor="text1"/>
          <w:szCs w:val="21"/>
          <w:highlight w:val="none"/>
          <w14:textFill>
            <w14:solidFill>
              <w14:schemeClr w14:val="tx1"/>
            </w14:solidFill>
          </w14:textFill>
        </w:rPr>
      </w:pPr>
      <w:r>
        <w:rPr>
          <w:rFonts w:eastAsia="仿宋"/>
          <w:bCs/>
          <w:color w:val="000000" w:themeColor="text1"/>
          <w:szCs w:val="21"/>
          <w:highlight w:val="none"/>
          <w14:textFill>
            <w14:solidFill>
              <w14:schemeClr w14:val="tx1"/>
            </w14:solidFill>
          </w14:textFill>
        </w:rPr>
        <w:t>本公司郑重声明，根据《政府采购促进中小企业发展管理办法》（财库﹝2020﹞46 号）的规定，本公司参加</w:t>
      </w:r>
      <w:r>
        <w:rPr>
          <w:rFonts w:eastAsia="仿宋"/>
          <w:bCs/>
          <w:color w:val="000000" w:themeColor="text1"/>
          <w:szCs w:val="21"/>
          <w:highlight w:val="none"/>
          <w:u w:val="single"/>
          <w14:textFill>
            <w14:solidFill>
              <w14:schemeClr w14:val="tx1"/>
            </w14:solidFill>
          </w14:textFill>
        </w:rPr>
        <w:t>（采购单位名称）</w:t>
      </w:r>
      <w:r>
        <w:rPr>
          <w:rFonts w:eastAsia="仿宋"/>
          <w:bCs/>
          <w:color w:val="000000" w:themeColor="text1"/>
          <w:szCs w:val="21"/>
          <w:highlight w:val="none"/>
          <w14:textFill>
            <w14:solidFill>
              <w14:schemeClr w14:val="tx1"/>
            </w14:solidFill>
          </w14:textFill>
        </w:rPr>
        <w:t>的</w:t>
      </w:r>
      <w:r>
        <w:rPr>
          <w:rFonts w:hint="eastAsia" w:eastAsia="仿宋"/>
          <w:color w:val="000000" w:themeColor="text1"/>
          <w:szCs w:val="21"/>
          <w:highlight w:val="none"/>
          <w:u w:val="single"/>
          <w:lang w:eastAsia="zh-CN"/>
          <w14:textFill>
            <w14:solidFill>
              <w14:schemeClr w14:val="tx1"/>
            </w14:solidFill>
          </w14:textFill>
        </w:rPr>
        <w:t>云南发布活动推广项目（一采三年，第一年）</w:t>
      </w:r>
      <w:r>
        <w:rPr>
          <w:rFonts w:eastAsia="仿宋"/>
          <w:bCs/>
          <w:color w:val="000000" w:themeColor="text1"/>
          <w:szCs w:val="21"/>
          <w:highlight w:val="none"/>
          <w14:textFill>
            <w14:solidFill>
              <w14:schemeClr w14:val="tx1"/>
            </w14:solidFill>
          </w14:textFill>
        </w:rPr>
        <w:t>采购活动，服务全部由符合政策要求的中小企业 承建（承接）。相关企业（含联合体中的中小企业、签订分包意向协议的中小企业）的具体情况如下：</w:t>
      </w:r>
    </w:p>
    <w:p w14:paraId="4300B624">
      <w:pPr>
        <w:numPr>
          <w:ilvl w:val="0"/>
          <w:numId w:val="6"/>
        </w:numPr>
        <w:spacing w:line="500" w:lineRule="exact"/>
        <w:ind w:firstLine="420" w:firstLineChars="200"/>
        <w:jc w:val="left"/>
        <w:rPr>
          <w:rFonts w:eastAsia="仿宋"/>
          <w:bCs/>
          <w:color w:val="000000" w:themeColor="text1"/>
          <w:szCs w:val="21"/>
          <w:highlight w:val="none"/>
          <w14:textFill>
            <w14:solidFill>
              <w14:schemeClr w14:val="tx1"/>
            </w14:solidFill>
          </w14:textFill>
        </w:rPr>
      </w:pPr>
      <w:r>
        <w:rPr>
          <w:rFonts w:eastAsia="仿宋"/>
          <w:bCs/>
          <w:color w:val="000000" w:themeColor="text1"/>
          <w:szCs w:val="21"/>
          <w:highlight w:val="none"/>
          <w:u w:val="single"/>
          <w14:textFill>
            <w14:solidFill>
              <w14:schemeClr w14:val="tx1"/>
            </w14:solidFill>
          </w14:textFill>
        </w:rPr>
        <w:t xml:space="preserve">（标的名称） </w:t>
      </w:r>
      <w:r>
        <w:rPr>
          <w:rFonts w:eastAsia="仿宋"/>
          <w:bCs/>
          <w:color w:val="000000" w:themeColor="text1"/>
          <w:szCs w:val="21"/>
          <w:highlight w:val="none"/>
          <w14:textFill>
            <w14:solidFill>
              <w14:schemeClr w14:val="tx1"/>
            </w14:solidFill>
          </w14:textFill>
        </w:rPr>
        <w:t>，属于</w:t>
      </w:r>
      <w:r>
        <w:rPr>
          <w:rFonts w:eastAsia="仿宋"/>
          <w:bCs/>
          <w:color w:val="000000" w:themeColor="text1"/>
          <w:szCs w:val="21"/>
          <w:highlight w:val="none"/>
          <w:u w:val="single"/>
          <w14:textFill>
            <w14:solidFill>
              <w14:schemeClr w14:val="tx1"/>
            </w14:solidFill>
          </w14:textFill>
        </w:rPr>
        <w:t>（采购文件中明确的所属行业）</w:t>
      </w:r>
      <w:r>
        <w:rPr>
          <w:rFonts w:eastAsia="仿宋"/>
          <w:bCs/>
          <w:color w:val="000000" w:themeColor="text1"/>
          <w:szCs w:val="21"/>
          <w:highlight w:val="none"/>
          <w14:textFill>
            <w14:solidFill>
              <w14:schemeClr w14:val="tx1"/>
            </w14:solidFill>
          </w14:textFill>
        </w:rPr>
        <w:t>； 承建（承接）企业为</w:t>
      </w:r>
      <w:r>
        <w:rPr>
          <w:rFonts w:eastAsia="仿宋"/>
          <w:bCs/>
          <w:color w:val="000000" w:themeColor="text1"/>
          <w:szCs w:val="21"/>
          <w:highlight w:val="none"/>
          <w:u w:val="single"/>
          <w14:textFill>
            <w14:solidFill>
              <w14:schemeClr w14:val="tx1"/>
            </w14:solidFill>
          </w14:textFill>
        </w:rPr>
        <w:t>（企业名称）</w:t>
      </w:r>
      <w:r>
        <w:rPr>
          <w:rFonts w:eastAsia="仿宋"/>
          <w:bCs/>
          <w:color w:val="000000" w:themeColor="text1"/>
          <w:szCs w:val="21"/>
          <w:highlight w:val="none"/>
          <w14:textFill>
            <w14:solidFill>
              <w14:schemeClr w14:val="tx1"/>
            </w14:solidFill>
          </w14:textFill>
        </w:rPr>
        <w:t>，从业人员人，营业收入为万元，资产总额为万元，属于</w:t>
      </w:r>
      <w:r>
        <w:rPr>
          <w:rFonts w:eastAsia="仿宋"/>
          <w:bCs/>
          <w:color w:val="000000" w:themeColor="text1"/>
          <w:szCs w:val="21"/>
          <w:highlight w:val="none"/>
          <w:u w:val="single"/>
          <w14:textFill>
            <w14:solidFill>
              <w14:schemeClr w14:val="tx1"/>
            </w14:solidFill>
          </w14:textFill>
        </w:rPr>
        <w:t>（中型企业、 小型企业、微型企业）</w:t>
      </w:r>
      <w:r>
        <w:rPr>
          <w:rFonts w:eastAsia="仿宋"/>
          <w:bCs/>
          <w:color w:val="000000" w:themeColor="text1"/>
          <w:szCs w:val="21"/>
          <w:highlight w:val="none"/>
          <w14:textFill>
            <w14:solidFill>
              <w14:schemeClr w14:val="tx1"/>
            </w14:solidFill>
          </w14:textFill>
        </w:rPr>
        <w:t>；</w:t>
      </w:r>
    </w:p>
    <w:p w14:paraId="3EB01ADC">
      <w:pPr>
        <w:spacing w:line="500" w:lineRule="exact"/>
        <w:ind w:firstLine="420" w:firstLineChars="200"/>
        <w:jc w:val="left"/>
        <w:rPr>
          <w:rFonts w:eastAsia="仿宋"/>
          <w:bCs/>
          <w:color w:val="000000" w:themeColor="text1"/>
          <w:szCs w:val="21"/>
          <w:highlight w:val="none"/>
          <w14:textFill>
            <w14:solidFill>
              <w14:schemeClr w14:val="tx1"/>
            </w14:solidFill>
          </w14:textFill>
        </w:rPr>
      </w:pPr>
      <w:r>
        <w:rPr>
          <w:rFonts w:eastAsia="仿宋"/>
          <w:bCs/>
          <w:color w:val="000000" w:themeColor="text1"/>
          <w:szCs w:val="21"/>
          <w:highlight w:val="none"/>
          <w14:textFill>
            <w14:solidFill>
              <w14:schemeClr w14:val="tx1"/>
            </w14:solidFill>
          </w14:textFill>
        </w:rPr>
        <w:t>......</w:t>
      </w:r>
    </w:p>
    <w:p w14:paraId="3E76DE43">
      <w:pPr>
        <w:spacing w:line="500" w:lineRule="exact"/>
        <w:ind w:firstLine="420" w:firstLineChars="200"/>
        <w:jc w:val="left"/>
        <w:rPr>
          <w:rFonts w:eastAsia="仿宋"/>
          <w:bCs/>
          <w:color w:val="000000" w:themeColor="text1"/>
          <w:szCs w:val="21"/>
          <w:highlight w:val="none"/>
          <w14:textFill>
            <w14:solidFill>
              <w14:schemeClr w14:val="tx1"/>
            </w14:solidFill>
          </w14:textFill>
        </w:rPr>
      </w:pPr>
      <w:r>
        <w:rPr>
          <w:rFonts w:eastAsia="仿宋"/>
          <w:bCs/>
          <w:color w:val="000000" w:themeColor="text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07F772E3">
      <w:pPr>
        <w:spacing w:line="500" w:lineRule="exact"/>
        <w:ind w:firstLine="420" w:firstLineChars="200"/>
        <w:jc w:val="left"/>
        <w:rPr>
          <w:rFonts w:eastAsia="仿宋"/>
          <w:bCs/>
          <w:color w:val="000000" w:themeColor="text1"/>
          <w:szCs w:val="21"/>
          <w:highlight w:val="none"/>
          <w14:textFill>
            <w14:solidFill>
              <w14:schemeClr w14:val="tx1"/>
            </w14:solidFill>
          </w14:textFill>
        </w:rPr>
      </w:pPr>
      <w:r>
        <w:rPr>
          <w:rFonts w:eastAsia="仿宋"/>
          <w:bCs/>
          <w:color w:val="000000" w:themeColor="text1"/>
          <w:szCs w:val="21"/>
          <w:highlight w:val="none"/>
          <w14:textFill>
            <w14:solidFill>
              <w14:schemeClr w14:val="tx1"/>
            </w14:solidFill>
          </w14:textFill>
        </w:rPr>
        <w:t xml:space="preserve">本企业对上述声明内容的真实性负责。如有虚假，将依法承担相应责任。 </w:t>
      </w:r>
    </w:p>
    <w:p w14:paraId="32A1F3B7">
      <w:pPr>
        <w:spacing w:line="360" w:lineRule="auto"/>
        <w:rPr>
          <w:rFonts w:eastAsia="仿宋"/>
          <w:color w:val="000000" w:themeColor="text1"/>
          <w:szCs w:val="21"/>
          <w:highlight w:val="none"/>
          <w14:textFill>
            <w14:solidFill>
              <w14:schemeClr w14:val="tx1"/>
            </w14:solidFill>
          </w14:textFill>
        </w:rPr>
      </w:pPr>
    </w:p>
    <w:p w14:paraId="2F454FB1">
      <w:pPr>
        <w:spacing w:line="360" w:lineRule="auto"/>
        <w:ind w:firstLine="2520" w:firstLineChars="1200"/>
        <w:rPr>
          <w:rFonts w:eastAsia="仿宋"/>
          <w:color w:val="000000" w:themeColor="text1"/>
          <w:szCs w:val="21"/>
          <w:highlight w:val="none"/>
          <w14:textFill>
            <w14:solidFill>
              <w14:schemeClr w14:val="tx1"/>
            </w14:solidFill>
          </w14:textFill>
        </w:rPr>
      </w:pPr>
    </w:p>
    <w:p w14:paraId="2BA40D33">
      <w:pPr>
        <w:spacing w:line="360" w:lineRule="auto"/>
        <w:ind w:firstLine="2520" w:firstLineChars="1200"/>
        <w:rPr>
          <w:rFonts w:eastAsia="仿宋"/>
          <w:color w:val="000000" w:themeColor="text1"/>
          <w:szCs w:val="21"/>
          <w:highlight w:val="none"/>
          <w14:textFill>
            <w14:solidFill>
              <w14:schemeClr w14:val="tx1"/>
            </w14:solidFill>
          </w14:textFill>
        </w:rPr>
      </w:pPr>
    </w:p>
    <w:p w14:paraId="1777795D">
      <w:pPr>
        <w:spacing w:line="360" w:lineRule="auto"/>
        <w:ind w:firstLine="2520" w:firstLineChars="1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供应商：</w:t>
      </w:r>
      <w:r>
        <w:rPr>
          <w:rFonts w:eastAsia="仿宋"/>
          <w:color w:val="000000" w:themeColor="text1"/>
          <w:szCs w:val="21"/>
          <w:highlight w:val="none"/>
          <w:u w:val="single"/>
          <w14:textFill>
            <w14:solidFill>
              <w14:schemeClr w14:val="tx1"/>
            </w14:solidFill>
          </w14:textFill>
        </w:rPr>
        <w:t xml:space="preserve">                   （全称）（盖单位公章）</w:t>
      </w:r>
    </w:p>
    <w:p w14:paraId="2D134327">
      <w:pPr>
        <w:spacing w:line="360" w:lineRule="auto"/>
        <w:ind w:firstLine="2520" w:firstLineChars="1200"/>
        <w:rPr>
          <w:rFonts w:eastAsia="仿宋"/>
          <w:color w:val="000000" w:themeColor="text1"/>
          <w:szCs w:val="21"/>
          <w:highlight w:val="none"/>
          <w:u w:val="single"/>
          <w14:textFill>
            <w14:solidFill>
              <w14:schemeClr w14:val="tx1"/>
            </w14:solidFill>
          </w14:textFill>
        </w:rPr>
      </w:pPr>
      <w:r>
        <w:rPr>
          <w:rFonts w:eastAsia="仿宋"/>
          <w:color w:val="000000" w:themeColor="text1"/>
          <w:szCs w:val="21"/>
          <w:highlight w:val="none"/>
          <w14:textFill>
            <w14:solidFill>
              <w14:schemeClr w14:val="tx1"/>
            </w14:solidFill>
          </w14:textFill>
        </w:rPr>
        <w:t>法定代表人（或委托代理人）：</w:t>
      </w:r>
      <w:r>
        <w:rPr>
          <w:rFonts w:eastAsia="仿宋"/>
          <w:color w:val="000000" w:themeColor="text1"/>
          <w:szCs w:val="21"/>
          <w:highlight w:val="none"/>
          <w:u w:val="single"/>
          <w14:textFill>
            <w14:solidFill>
              <w14:schemeClr w14:val="tx1"/>
            </w14:solidFill>
          </w14:textFill>
        </w:rPr>
        <w:t xml:space="preserve">       （签字或盖章）</w:t>
      </w:r>
    </w:p>
    <w:p w14:paraId="0E61ECE3">
      <w:pPr>
        <w:spacing w:line="360" w:lineRule="auto"/>
        <w:ind w:firstLine="2520" w:firstLineChars="1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日期：</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年</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月</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日</w:t>
      </w:r>
    </w:p>
    <w:p w14:paraId="5C1937C7">
      <w:pPr>
        <w:spacing w:line="360" w:lineRule="auto"/>
        <w:ind w:left="380"/>
        <w:rPr>
          <w:rFonts w:eastAsia="仿宋"/>
          <w:color w:val="000000" w:themeColor="text1"/>
          <w:szCs w:val="21"/>
          <w:highlight w:val="none"/>
          <w14:textFill>
            <w14:solidFill>
              <w14:schemeClr w14:val="tx1"/>
            </w14:solidFill>
          </w14:textFill>
        </w:rPr>
      </w:pPr>
    </w:p>
    <w:p w14:paraId="1B2EF8C3">
      <w:pPr>
        <w:pStyle w:val="9"/>
        <w:rPr>
          <w:rFonts w:eastAsia="仿宋"/>
          <w:color w:val="000000" w:themeColor="text1"/>
          <w:szCs w:val="21"/>
          <w:highlight w:val="none"/>
          <w14:textFill>
            <w14:solidFill>
              <w14:schemeClr w14:val="tx1"/>
            </w14:solidFill>
          </w14:textFill>
        </w:rPr>
      </w:pPr>
    </w:p>
    <w:p w14:paraId="6941DCD1">
      <w:pPr>
        <w:pStyle w:val="12"/>
        <w:ind w:left="1680"/>
        <w:rPr>
          <w:rFonts w:eastAsia="仿宋"/>
          <w:color w:val="000000" w:themeColor="text1"/>
          <w:szCs w:val="21"/>
          <w:highlight w:val="none"/>
          <w14:textFill>
            <w14:solidFill>
              <w14:schemeClr w14:val="tx1"/>
            </w14:solidFill>
          </w14:textFill>
        </w:rPr>
      </w:pPr>
    </w:p>
    <w:p w14:paraId="12D72EBC">
      <w:pPr>
        <w:rPr>
          <w:rFonts w:eastAsia="仿宋"/>
          <w:color w:val="000000" w:themeColor="text1"/>
          <w:szCs w:val="21"/>
          <w:highlight w:val="none"/>
          <w14:textFill>
            <w14:solidFill>
              <w14:schemeClr w14:val="tx1"/>
            </w14:solidFill>
          </w14:textFill>
        </w:rPr>
        <w:sectPr>
          <w:headerReference r:id="rId5" w:type="default"/>
          <w:footerReference r:id="rId6" w:type="default"/>
          <w:pgSz w:w="11906" w:h="16838"/>
          <w:pgMar w:top="1440" w:right="1080" w:bottom="1440" w:left="1080" w:header="850" w:footer="992" w:gutter="0"/>
          <w:pgBorders>
            <w:top w:val="none" w:sz="0" w:space="0"/>
            <w:left w:val="none" w:sz="0" w:space="0"/>
            <w:bottom w:val="none" w:sz="0" w:space="0"/>
            <w:right w:val="none" w:sz="0" w:space="0"/>
          </w:pgBorders>
          <w:pgNumType w:start="1"/>
          <w:cols w:space="720" w:num="1"/>
          <w:docGrid w:type="lines" w:linePitch="312" w:charSpace="0"/>
        </w:sectPr>
      </w:pPr>
      <w:r>
        <w:rPr>
          <w:rFonts w:eastAsia="仿宋"/>
          <w:color w:val="000000" w:themeColor="text1"/>
          <w:szCs w:val="21"/>
          <w:highlight w:val="none"/>
          <w14:textFill>
            <w14:solidFill>
              <w14:schemeClr w14:val="tx1"/>
            </w14:solidFill>
          </w14:textFill>
        </w:rPr>
        <w:t>注：(1）</w:t>
      </w:r>
      <w:r>
        <w:rPr>
          <w:rFonts w:eastAsia="仿宋"/>
          <w:b/>
          <w:bCs/>
          <w:color w:val="000000" w:themeColor="text1"/>
          <w:szCs w:val="21"/>
          <w:highlight w:val="none"/>
          <w14:textFill>
            <w14:solidFill>
              <w14:schemeClr w14:val="tx1"/>
            </w14:solidFill>
          </w14:textFill>
        </w:rPr>
        <w:t>供应商根据自身情况提供书面声明函</w:t>
      </w:r>
      <w:r>
        <w:rPr>
          <w:rFonts w:eastAsia="仿宋"/>
          <w:color w:val="000000" w:themeColor="text1"/>
          <w:szCs w:val="21"/>
          <w:highlight w:val="none"/>
          <w14:textFill>
            <w14:solidFill>
              <w14:schemeClr w14:val="tx1"/>
            </w14:solidFill>
          </w14:textFill>
        </w:rPr>
        <w:t>；（2）从业人员、营业收入、资产总额填报上一年度数据，无上一年度数据的新成立企业可不填报。（3）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r>
        <w:rPr>
          <w:rFonts w:eastAsia="仿宋"/>
          <w:b/>
          <w:bCs/>
          <w:color w:val="000000" w:themeColor="text1"/>
          <w:szCs w:val="21"/>
          <w:highlight w:val="none"/>
          <w14:textFill>
            <w14:solidFill>
              <w14:schemeClr w14:val="tx1"/>
            </w14:solidFill>
          </w14:textFill>
        </w:rPr>
        <w:t>本项目属于其他未列明行业。</w:t>
      </w:r>
      <w:r>
        <w:rPr>
          <w:rFonts w:eastAsia="仿宋"/>
          <w:color w:val="000000" w:themeColor="text1"/>
          <w:szCs w:val="21"/>
          <w:highlight w:val="none"/>
          <w14:textFill>
            <w14:solidFill>
              <w14:schemeClr w14:val="tx1"/>
            </w14:solidFill>
          </w14:textFill>
        </w:rPr>
        <w:t>（4）中小企业应当按照《政府采购促进中小企业发展管理办法》（财库〔2020〕46号）规定和国家统计局关于印发《统计上大中小微型企业划分办法（2017）》的通知（国统字[2017]213号)，如实填写并提交《中小企业声明函》。</w:t>
      </w:r>
    </w:p>
    <w:p w14:paraId="5DB01FEB">
      <w:pPr>
        <w:widowControl/>
        <w:spacing w:line="400" w:lineRule="exact"/>
        <w:jc w:val="left"/>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附表</w:t>
      </w:r>
    </w:p>
    <w:p w14:paraId="26AB7178">
      <w:pPr>
        <w:widowControl/>
        <w:spacing w:line="330" w:lineRule="atLeast"/>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统计上大中小微型企业划分标准</w:t>
      </w:r>
    </w:p>
    <w:tbl>
      <w:tblPr>
        <w:tblStyle w:val="22"/>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1420"/>
        <w:gridCol w:w="816"/>
        <w:gridCol w:w="1200"/>
        <w:gridCol w:w="1704"/>
        <w:gridCol w:w="1241"/>
        <w:gridCol w:w="992"/>
      </w:tblGrid>
      <w:tr w14:paraId="5A26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930" w:type="dxa"/>
            <w:shd w:val="clear" w:color="auto" w:fill="auto"/>
            <w:vAlign w:val="center"/>
          </w:tcPr>
          <w:p w14:paraId="71520CFD">
            <w:pPr>
              <w:widowControl/>
              <w:spacing w:line="240" w:lineRule="exact"/>
              <w:jc w:val="center"/>
              <w:rPr>
                <w:rFonts w:eastAsia="仿宋"/>
                <w:b/>
                <w:bCs/>
                <w:color w:val="000000" w:themeColor="text1"/>
                <w:kern w:val="0"/>
                <w:szCs w:val="21"/>
                <w:highlight w:val="none"/>
                <w14:textFill>
                  <w14:solidFill>
                    <w14:schemeClr w14:val="tx1"/>
                  </w14:solidFill>
                </w14:textFill>
              </w:rPr>
            </w:pPr>
            <w:r>
              <w:rPr>
                <w:rFonts w:eastAsia="仿宋"/>
                <w:b/>
                <w:bCs/>
                <w:color w:val="000000" w:themeColor="text1"/>
                <w:kern w:val="0"/>
                <w:szCs w:val="21"/>
                <w:highlight w:val="none"/>
                <w14:textFill>
                  <w14:solidFill>
                    <w14:schemeClr w14:val="tx1"/>
                  </w14:solidFill>
                </w14:textFill>
              </w:rPr>
              <w:t>行业名称</w:t>
            </w:r>
          </w:p>
        </w:tc>
        <w:tc>
          <w:tcPr>
            <w:tcW w:w="1420" w:type="dxa"/>
            <w:shd w:val="clear" w:color="auto" w:fill="auto"/>
            <w:vAlign w:val="center"/>
          </w:tcPr>
          <w:p w14:paraId="43726FFC">
            <w:pPr>
              <w:widowControl/>
              <w:jc w:val="center"/>
              <w:rPr>
                <w:rFonts w:eastAsia="仿宋"/>
                <w:b/>
                <w:bCs/>
                <w:color w:val="000000" w:themeColor="text1"/>
                <w:kern w:val="0"/>
                <w:szCs w:val="21"/>
                <w:highlight w:val="none"/>
                <w14:textFill>
                  <w14:solidFill>
                    <w14:schemeClr w14:val="tx1"/>
                  </w14:solidFill>
                </w14:textFill>
              </w:rPr>
            </w:pPr>
            <w:r>
              <w:rPr>
                <w:rFonts w:eastAsia="仿宋"/>
                <w:b/>
                <w:bCs/>
                <w:color w:val="000000" w:themeColor="text1"/>
                <w:kern w:val="0"/>
                <w:szCs w:val="21"/>
                <w:highlight w:val="none"/>
                <w14:textFill>
                  <w14:solidFill>
                    <w14:schemeClr w14:val="tx1"/>
                  </w14:solidFill>
                </w14:textFill>
              </w:rPr>
              <w:t>指标名称</w:t>
            </w:r>
          </w:p>
        </w:tc>
        <w:tc>
          <w:tcPr>
            <w:tcW w:w="816" w:type="dxa"/>
            <w:shd w:val="clear" w:color="auto" w:fill="auto"/>
            <w:vAlign w:val="center"/>
          </w:tcPr>
          <w:p w14:paraId="4EDC95F2">
            <w:pPr>
              <w:widowControl/>
              <w:jc w:val="center"/>
              <w:rPr>
                <w:rFonts w:eastAsia="仿宋"/>
                <w:b/>
                <w:bCs/>
                <w:color w:val="000000" w:themeColor="text1"/>
                <w:kern w:val="0"/>
                <w:szCs w:val="21"/>
                <w:highlight w:val="none"/>
                <w14:textFill>
                  <w14:solidFill>
                    <w14:schemeClr w14:val="tx1"/>
                  </w14:solidFill>
                </w14:textFill>
              </w:rPr>
            </w:pPr>
            <w:r>
              <w:rPr>
                <w:rFonts w:eastAsia="仿宋"/>
                <w:b/>
                <w:bCs/>
                <w:color w:val="000000" w:themeColor="text1"/>
                <w:kern w:val="0"/>
                <w:szCs w:val="21"/>
                <w:highlight w:val="none"/>
                <w14:textFill>
                  <w14:solidFill>
                    <w14:schemeClr w14:val="tx1"/>
                  </w14:solidFill>
                </w14:textFill>
              </w:rPr>
              <w:t>计量</w:t>
            </w:r>
          </w:p>
          <w:p w14:paraId="45DBE1D8">
            <w:pPr>
              <w:widowControl/>
              <w:jc w:val="center"/>
              <w:rPr>
                <w:rFonts w:eastAsia="仿宋"/>
                <w:b/>
                <w:bCs/>
                <w:color w:val="000000" w:themeColor="text1"/>
                <w:kern w:val="0"/>
                <w:szCs w:val="21"/>
                <w:highlight w:val="none"/>
                <w14:textFill>
                  <w14:solidFill>
                    <w14:schemeClr w14:val="tx1"/>
                  </w14:solidFill>
                </w14:textFill>
              </w:rPr>
            </w:pPr>
            <w:r>
              <w:rPr>
                <w:rFonts w:eastAsia="仿宋"/>
                <w:b/>
                <w:bCs/>
                <w:color w:val="000000" w:themeColor="text1"/>
                <w:kern w:val="0"/>
                <w:szCs w:val="21"/>
                <w:highlight w:val="none"/>
                <w14:textFill>
                  <w14:solidFill>
                    <w14:schemeClr w14:val="tx1"/>
                  </w14:solidFill>
                </w14:textFill>
              </w:rPr>
              <w:t>单位</w:t>
            </w:r>
          </w:p>
        </w:tc>
        <w:tc>
          <w:tcPr>
            <w:tcW w:w="1200" w:type="dxa"/>
            <w:shd w:val="clear" w:color="auto" w:fill="auto"/>
            <w:vAlign w:val="center"/>
          </w:tcPr>
          <w:p w14:paraId="46C31B93">
            <w:pPr>
              <w:widowControl/>
              <w:jc w:val="center"/>
              <w:rPr>
                <w:rFonts w:eastAsia="仿宋"/>
                <w:b/>
                <w:bCs/>
                <w:color w:val="000000" w:themeColor="text1"/>
                <w:kern w:val="0"/>
                <w:szCs w:val="21"/>
                <w:highlight w:val="none"/>
                <w14:textFill>
                  <w14:solidFill>
                    <w14:schemeClr w14:val="tx1"/>
                  </w14:solidFill>
                </w14:textFill>
              </w:rPr>
            </w:pPr>
            <w:r>
              <w:rPr>
                <w:rFonts w:eastAsia="仿宋"/>
                <w:b/>
                <w:bCs/>
                <w:color w:val="000000" w:themeColor="text1"/>
                <w:kern w:val="0"/>
                <w:szCs w:val="21"/>
                <w:highlight w:val="none"/>
                <w14:textFill>
                  <w14:solidFill>
                    <w14:schemeClr w14:val="tx1"/>
                  </w14:solidFill>
                </w14:textFill>
              </w:rPr>
              <w:t>大型</w:t>
            </w:r>
          </w:p>
        </w:tc>
        <w:tc>
          <w:tcPr>
            <w:tcW w:w="1704" w:type="dxa"/>
            <w:shd w:val="clear" w:color="auto" w:fill="auto"/>
            <w:vAlign w:val="center"/>
          </w:tcPr>
          <w:p w14:paraId="36880726">
            <w:pPr>
              <w:widowControl/>
              <w:jc w:val="center"/>
              <w:rPr>
                <w:rFonts w:eastAsia="仿宋"/>
                <w:b/>
                <w:bCs/>
                <w:color w:val="000000" w:themeColor="text1"/>
                <w:kern w:val="0"/>
                <w:szCs w:val="21"/>
                <w:highlight w:val="none"/>
                <w14:textFill>
                  <w14:solidFill>
                    <w14:schemeClr w14:val="tx1"/>
                  </w14:solidFill>
                </w14:textFill>
              </w:rPr>
            </w:pPr>
            <w:r>
              <w:rPr>
                <w:rFonts w:eastAsia="仿宋"/>
                <w:b/>
                <w:bCs/>
                <w:color w:val="000000" w:themeColor="text1"/>
                <w:kern w:val="0"/>
                <w:szCs w:val="21"/>
                <w:highlight w:val="none"/>
                <w14:textFill>
                  <w14:solidFill>
                    <w14:schemeClr w14:val="tx1"/>
                  </w14:solidFill>
                </w14:textFill>
              </w:rPr>
              <w:t>中型</w:t>
            </w:r>
          </w:p>
        </w:tc>
        <w:tc>
          <w:tcPr>
            <w:tcW w:w="1241" w:type="dxa"/>
            <w:shd w:val="clear" w:color="auto" w:fill="auto"/>
            <w:vAlign w:val="center"/>
          </w:tcPr>
          <w:p w14:paraId="17DEB345">
            <w:pPr>
              <w:widowControl/>
              <w:jc w:val="center"/>
              <w:rPr>
                <w:rFonts w:eastAsia="仿宋"/>
                <w:b/>
                <w:bCs/>
                <w:color w:val="000000" w:themeColor="text1"/>
                <w:kern w:val="0"/>
                <w:szCs w:val="21"/>
                <w:highlight w:val="none"/>
                <w14:textFill>
                  <w14:solidFill>
                    <w14:schemeClr w14:val="tx1"/>
                  </w14:solidFill>
                </w14:textFill>
              </w:rPr>
            </w:pPr>
            <w:r>
              <w:rPr>
                <w:rFonts w:eastAsia="仿宋"/>
                <w:b/>
                <w:bCs/>
                <w:color w:val="000000" w:themeColor="text1"/>
                <w:kern w:val="0"/>
                <w:szCs w:val="21"/>
                <w:highlight w:val="none"/>
                <w14:textFill>
                  <w14:solidFill>
                    <w14:schemeClr w14:val="tx1"/>
                  </w14:solidFill>
                </w14:textFill>
              </w:rPr>
              <w:t>小型</w:t>
            </w:r>
          </w:p>
        </w:tc>
        <w:tc>
          <w:tcPr>
            <w:tcW w:w="992" w:type="dxa"/>
            <w:shd w:val="clear" w:color="auto" w:fill="auto"/>
            <w:vAlign w:val="center"/>
          </w:tcPr>
          <w:p w14:paraId="17B995A9">
            <w:pPr>
              <w:widowControl/>
              <w:jc w:val="center"/>
              <w:rPr>
                <w:rFonts w:eastAsia="仿宋"/>
                <w:b/>
                <w:bCs/>
                <w:color w:val="000000" w:themeColor="text1"/>
                <w:kern w:val="0"/>
                <w:szCs w:val="21"/>
                <w:highlight w:val="none"/>
                <w14:textFill>
                  <w14:solidFill>
                    <w14:schemeClr w14:val="tx1"/>
                  </w14:solidFill>
                </w14:textFill>
              </w:rPr>
            </w:pPr>
            <w:r>
              <w:rPr>
                <w:rFonts w:eastAsia="仿宋"/>
                <w:b/>
                <w:bCs/>
                <w:color w:val="000000" w:themeColor="text1"/>
                <w:kern w:val="0"/>
                <w:szCs w:val="21"/>
                <w:highlight w:val="none"/>
                <w14:textFill>
                  <w14:solidFill>
                    <w14:schemeClr w14:val="tx1"/>
                  </w14:solidFill>
                </w14:textFill>
              </w:rPr>
              <w:t>微型</w:t>
            </w:r>
          </w:p>
        </w:tc>
      </w:tr>
      <w:tr w14:paraId="37E6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shd w:val="clear" w:color="auto" w:fill="auto"/>
            <w:vAlign w:val="center"/>
          </w:tcPr>
          <w:p w14:paraId="75950AA5">
            <w:pPr>
              <w:widowControl/>
              <w:spacing w:line="240" w:lineRule="exact"/>
              <w:jc w:val="left"/>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农、林、牧、渔业</w:t>
            </w:r>
          </w:p>
        </w:tc>
        <w:tc>
          <w:tcPr>
            <w:tcW w:w="1420" w:type="dxa"/>
            <w:shd w:val="clear" w:color="auto" w:fill="auto"/>
            <w:vAlign w:val="center"/>
          </w:tcPr>
          <w:p w14:paraId="5FF81D07">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营业收入(Y)</w:t>
            </w:r>
          </w:p>
        </w:tc>
        <w:tc>
          <w:tcPr>
            <w:tcW w:w="816" w:type="dxa"/>
            <w:shd w:val="clear" w:color="auto" w:fill="auto"/>
            <w:vAlign w:val="center"/>
          </w:tcPr>
          <w:p w14:paraId="408A29C2">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万元</w:t>
            </w:r>
          </w:p>
        </w:tc>
        <w:tc>
          <w:tcPr>
            <w:tcW w:w="1200" w:type="dxa"/>
            <w:shd w:val="clear" w:color="auto" w:fill="auto"/>
            <w:vAlign w:val="center"/>
          </w:tcPr>
          <w:p w14:paraId="535F08F0">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Y≥20000</w:t>
            </w:r>
          </w:p>
        </w:tc>
        <w:tc>
          <w:tcPr>
            <w:tcW w:w="1704" w:type="dxa"/>
            <w:shd w:val="clear" w:color="auto" w:fill="auto"/>
            <w:vAlign w:val="center"/>
          </w:tcPr>
          <w:p w14:paraId="2E900A39">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500≤Y＜20000</w:t>
            </w:r>
          </w:p>
        </w:tc>
        <w:tc>
          <w:tcPr>
            <w:tcW w:w="1241" w:type="dxa"/>
            <w:shd w:val="clear" w:color="auto" w:fill="auto"/>
            <w:vAlign w:val="center"/>
          </w:tcPr>
          <w:p w14:paraId="2C0A7ADD">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50≤Y＜500</w:t>
            </w:r>
          </w:p>
        </w:tc>
        <w:tc>
          <w:tcPr>
            <w:tcW w:w="992" w:type="dxa"/>
            <w:shd w:val="clear" w:color="auto" w:fill="auto"/>
            <w:vAlign w:val="center"/>
          </w:tcPr>
          <w:p w14:paraId="7FB51084">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Y＜50</w:t>
            </w:r>
          </w:p>
        </w:tc>
      </w:tr>
      <w:tr w14:paraId="0FF8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7213E155">
            <w:pPr>
              <w:widowControl/>
              <w:spacing w:line="240" w:lineRule="exact"/>
              <w:jc w:val="left"/>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工业 *</w:t>
            </w:r>
          </w:p>
        </w:tc>
        <w:tc>
          <w:tcPr>
            <w:tcW w:w="1420" w:type="dxa"/>
            <w:shd w:val="clear" w:color="auto" w:fill="auto"/>
            <w:vAlign w:val="center"/>
          </w:tcPr>
          <w:p w14:paraId="3D63EF52">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从业人员(X)</w:t>
            </w:r>
          </w:p>
        </w:tc>
        <w:tc>
          <w:tcPr>
            <w:tcW w:w="816" w:type="dxa"/>
            <w:shd w:val="clear" w:color="auto" w:fill="auto"/>
            <w:vAlign w:val="center"/>
          </w:tcPr>
          <w:p w14:paraId="7D814E41">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人</w:t>
            </w:r>
          </w:p>
        </w:tc>
        <w:tc>
          <w:tcPr>
            <w:tcW w:w="1200" w:type="dxa"/>
            <w:shd w:val="clear" w:color="auto" w:fill="auto"/>
            <w:vAlign w:val="center"/>
          </w:tcPr>
          <w:p w14:paraId="16142477">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X≥1000</w:t>
            </w:r>
          </w:p>
        </w:tc>
        <w:tc>
          <w:tcPr>
            <w:tcW w:w="1704" w:type="dxa"/>
            <w:shd w:val="clear" w:color="auto" w:fill="auto"/>
            <w:vAlign w:val="center"/>
          </w:tcPr>
          <w:p w14:paraId="7135A919">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300≤X＜1000</w:t>
            </w:r>
          </w:p>
        </w:tc>
        <w:tc>
          <w:tcPr>
            <w:tcW w:w="1241" w:type="dxa"/>
            <w:shd w:val="clear" w:color="auto" w:fill="auto"/>
            <w:vAlign w:val="center"/>
          </w:tcPr>
          <w:p w14:paraId="24AA4EFA">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20≤X＜300</w:t>
            </w:r>
          </w:p>
        </w:tc>
        <w:tc>
          <w:tcPr>
            <w:tcW w:w="992" w:type="dxa"/>
            <w:shd w:val="clear" w:color="auto" w:fill="auto"/>
            <w:vAlign w:val="center"/>
          </w:tcPr>
          <w:p w14:paraId="6ED601A4">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X＜20</w:t>
            </w:r>
          </w:p>
        </w:tc>
      </w:tr>
      <w:tr w14:paraId="73B4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68E2089D">
            <w:pPr>
              <w:widowControl/>
              <w:jc w:val="left"/>
              <w:rPr>
                <w:rFonts w:eastAsia="仿宋"/>
                <w:color w:val="000000" w:themeColor="text1"/>
                <w:kern w:val="0"/>
                <w:szCs w:val="21"/>
                <w:highlight w:val="none"/>
                <w14:textFill>
                  <w14:solidFill>
                    <w14:schemeClr w14:val="tx1"/>
                  </w14:solidFill>
                </w14:textFill>
              </w:rPr>
            </w:pPr>
          </w:p>
        </w:tc>
        <w:tc>
          <w:tcPr>
            <w:tcW w:w="1420" w:type="dxa"/>
            <w:shd w:val="clear" w:color="auto" w:fill="auto"/>
            <w:vAlign w:val="center"/>
          </w:tcPr>
          <w:p w14:paraId="62B1D725">
            <w:pPr>
              <w:widowControl/>
              <w:spacing w:line="240" w:lineRule="exact"/>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营业收入(Y)</w:t>
            </w:r>
          </w:p>
        </w:tc>
        <w:tc>
          <w:tcPr>
            <w:tcW w:w="816" w:type="dxa"/>
            <w:shd w:val="clear" w:color="auto" w:fill="auto"/>
            <w:vAlign w:val="center"/>
          </w:tcPr>
          <w:p w14:paraId="27961172">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万元</w:t>
            </w:r>
          </w:p>
        </w:tc>
        <w:tc>
          <w:tcPr>
            <w:tcW w:w="1200" w:type="dxa"/>
            <w:shd w:val="clear" w:color="auto" w:fill="auto"/>
            <w:vAlign w:val="center"/>
          </w:tcPr>
          <w:p w14:paraId="00A871FB">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Y≥40000</w:t>
            </w:r>
          </w:p>
        </w:tc>
        <w:tc>
          <w:tcPr>
            <w:tcW w:w="1704" w:type="dxa"/>
            <w:shd w:val="clear" w:color="auto" w:fill="auto"/>
            <w:vAlign w:val="center"/>
          </w:tcPr>
          <w:p w14:paraId="02E12D32">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2000≤Y＜40000</w:t>
            </w:r>
          </w:p>
        </w:tc>
        <w:tc>
          <w:tcPr>
            <w:tcW w:w="1241" w:type="dxa"/>
            <w:shd w:val="clear" w:color="auto" w:fill="auto"/>
            <w:vAlign w:val="center"/>
          </w:tcPr>
          <w:p w14:paraId="5AAF3B0B">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300≤Y＜2000</w:t>
            </w:r>
          </w:p>
        </w:tc>
        <w:tc>
          <w:tcPr>
            <w:tcW w:w="992" w:type="dxa"/>
            <w:shd w:val="clear" w:color="auto" w:fill="auto"/>
            <w:vAlign w:val="center"/>
          </w:tcPr>
          <w:p w14:paraId="164D6CE7">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Y＜300</w:t>
            </w:r>
          </w:p>
        </w:tc>
      </w:tr>
      <w:tr w14:paraId="29EC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03027555">
            <w:pPr>
              <w:widowControl/>
              <w:spacing w:line="240" w:lineRule="exact"/>
              <w:jc w:val="left"/>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建筑业</w:t>
            </w:r>
          </w:p>
        </w:tc>
        <w:tc>
          <w:tcPr>
            <w:tcW w:w="1420" w:type="dxa"/>
            <w:shd w:val="clear" w:color="auto" w:fill="auto"/>
            <w:vAlign w:val="center"/>
          </w:tcPr>
          <w:p w14:paraId="7CE258AC">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营业收入(Y)</w:t>
            </w:r>
          </w:p>
        </w:tc>
        <w:tc>
          <w:tcPr>
            <w:tcW w:w="816" w:type="dxa"/>
            <w:shd w:val="clear" w:color="auto" w:fill="auto"/>
            <w:vAlign w:val="center"/>
          </w:tcPr>
          <w:p w14:paraId="62C49C6D">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万元</w:t>
            </w:r>
          </w:p>
        </w:tc>
        <w:tc>
          <w:tcPr>
            <w:tcW w:w="1200" w:type="dxa"/>
            <w:shd w:val="clear" w:color="auto" w:fill="auto"/>
            <w:vAlign w:val="center"/>
          </w:tcPr>
          <w:p w14:paraId="0CB10CCC">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Y≥80000</w:t>
            </w:r>
          </w:p>
        </w:tc>
        <w:tc>
          <w:tcPr>
            <w:tcW w:w="1704" w:type="dxa"/>
            <w:shd w:val="clear" w:color="auto" w:fill="auto"/>
            <w:vAlign w:val="center"/>
          </w:tcPr>
          <w:p w14:paraId="2C527330">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6000≤Y＜80000</w:t>
            </w:r>
          </w:p>
        </w:tc>
        <w:tc>
          <w:tcPr>
            <w:tcW w:w="1241" w:type="dxa"/>
            <w:shd w:val="clear" w:color="auto" w:fill="auto"/>
            <w:vAlign w:val="center"/>
          </w:tcPr>
          <w:p w14:paraId="167B0725">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300≤Y＜6000</w:t>
            </w:r>
          </w:p>
        </w:tc>
        <w:tc>
          <w:tcPr>
            <w:tcW w:w="992" w:type="dxa"/>
            <w:shd w:val="clear" w:color="auto" w:fill="auto"/>
            <w:vAlign w:val="center"/>
          </w:tcPr>
          <w:p w14:paraId="0B170175">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Y＜300</w:t>
            </w:r>
          </w:p>
        </w:tc>
      </w:tr>
      <w:tr w14:paraId="2F6B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04CB6D3B">
            <w:pPr>
              <w:widowControl/>
              <w:jc w:val="left"/>
              <w:rPr>
                <w:rFonts w:eastAsia="仿宋"/>
                <w:color w:val="000000" w:themeColor="text1"/>
                <w:kern w:val="0"/>
                <w:szCs w:val="21"/>
                <w:highlight w:val="none"/>
                <w14:textFill>
                  <w14:solidFill>
                    <w14:schemeClr w14:val="tx1"/>
                  </w14:solidFill>
                </w14:textFill>
              </w:rPr>
            </w:pPr>
          </w:p>
        </w:tc>
        <w:tc>
          <w:tcPr>
            <w:tcW w:w="1420" w:type="dxa"/>
            <w:shd w:val="clear" w:color="auto" w:fill="auto"/>
            <w:vAlign w:val="center"/>
          </w:tcPr>
          <w:p w14:paraId="6CD81BD4">
            <w:pPr>
              <w:widowControl/>
              <w:spacing w:line="240" w:lineRule="exact"/>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资产总额(Z)</w:t>
            </w:r>
          </w:p>
        </w:tc>
        <w:tc>
          <w:tcPr>
            <w:tcW w:w="816" w:type="dxa"/>
            <w:shd w:val="clear" w:color="auto" w:fill="auto"/>
            <w:vAlign w:val="center"/>
          </w:tcPr>
          <w:p w14:paraId="34AF30BD">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万元</w:t>
            </w:r>
          </w:p>
        </w:tc>
        <w:tc>
          <w:tcPr>
            <w:tcW w:w="1200" w:type="dxa"/>
            <w:shd w:val="clear" w:color="auto" w:fill="auto"/>
            <w:vAlign w:val="center"/>
          </w:tcPr>
          <w:p w14:paraId="7D1CF2BF">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Z≥80000</w:t>
            </w:r>
          </w:p>
        </w:tc>
        <w:tc>
          <w:tcPr>
            <w:tcW w:w="1704" w:type="dxa"/>
            <w:shd w:val="clear" w:color="auto" w:fill="auto"/>
            <w:vAlign w:val="center"/>
          </w:tcPr>
          <w:p w14:paraId="5DAB9F43">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5000≤Z＜80000</w:t>
            </w:r>
          </w:p>
        </w:tc>
        <w:tc>
          <w:tcPr>
            <w:tcW w:w="1241" w:type="dxa"/>
            <w:shd w:val="clear" w:color="auto" w:fill="auto"/>
            <w:vAlign w:val="center"/>
          </w:tcPr>
          <w:p w14:paraId="7A89A202">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300≤Z＜5000</w:t>
            </w:r>
          </w:p>
        </w:tc>
        <w:tc>
          <w:tcPr>
            <w:tcW w:w="992" w:type="dxa"/>
            <w:shd w:val="clear" w:color="auto" w:fill="auto"/>
            <w:vAlign w:val="center"/>
          </w:tcPr>
          <w:p w14:paraId="7058083C">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Z＜300</w:t>
            </w:r>
          </w:p>
        </w:tc>
      </w:tr>
      <w:tr w14:paraId="5190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4CA9F29E">
            <w:pPr>
              <w:widowControl/>
              <w:spacing w:line="240" w:lineRule="exact"/>
              <w:jc w:val="left"/>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批发业</w:t>
            </w:r>
          </w:p>
        </w:tc>
        <w:tc>
          <w:tcPr>
            <w:tcW w:w="1420" w:type="dxa"/>
            <w:shd w:val="clear" w:color="auto" w:fill="auto"/>
            <w:vAlign w:val="center"/>
          </w:tcPr>
          <w:p w14:paraId="52B93614">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从业人员(X)</w:t>
            </w:r>
          </w:p>
        </w:tc>
        <w:tc>
          <w:tcPr>
            <w:tcW w:w="816" w:type="dxa"/>
            <w:shd w:val="clear" w:color="auto" w:fill="auto"/>
            <w:vAlign w:val="center"/>
          </w:tcPr>
          <w:p w14:paraId="5430B1DD">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人</w:t>
            </w:r>
          </w:p>
        </w:tc>
        <w:tc>
          <w:tcPr>
            <w:tcW w:w="1200" w:type="dxa"/>
            <w:shd w:val="clear" w:color="auto" w:fill="auto"/>
            <w:vAlign w:val="center"/>
          </w:tcPr>
          <w:p w14:paraId="7E1FDF57">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X≥200</w:t>
            </w:r>
          </w:p>
        </w:tc>
        <w:tc>
          <w:tcPr>
            <w:tcW w:w="1704" w:type="dxa"/>
            <w:shd w:val="clear" w:color="auto" w:fill="auto"/>
            <w:vAlign w:val="center"/>
          </w:tcPr>
          <w:p w14:paraId="125E2C0E">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20≤X＜200</w:t>
            </w:r>
          </w:p>
        </w:tc>
        <w:tc>
          <w:tcPr>
            <w:tcW w:w="1241" w:type="dxa"/>
            <w:shd w:val="clear" w:color="auto" w:fill="auto"/>
            <w:vAlign w:val="center"/>
          </w:tcPr>
          <w:p w14:paraId="3DBC8EC5">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5≤X＜20</w:t>
            </w:r>
          </w:p>
        </w:tc>
        <w:tc>
          <w:tcPr>
            <w:tcW w:w="992" w:type="dxa"/>
            <w:shd w:val="clear" w:color="auto" w:fill="auto"/>
            <w:vAlign w:val="center"/>
          </w:tcPr>
          <w:p w14:paraId="6D414567">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X＜5</w:t>
            </w:r>
          </w:p>
        </w:tc>
      </w:tr>
      <w:tr w14:paraId="18A2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1C4CB087">
            <w:pPr>
              <w:widowControl/>
              <w:jc w:val="left"/>
              <w:rPr>
                <w:rFonts w:eastAsia="仿宋"/>
                <w:color w:val="000000" w:themeColor="text1"/>
                <w:kern w:val="0"/>
                <w:szCs w:val="21"/>
                <w:highlight w:val="none"/>
                <w14:textFill>
                  <w14:solidFill>
                    <w14:schemeClr w14:val="tx1"/>
                  </w14:solidFill>
                </w14:textFill>
              </w:rPr>
            </w:pPr>
          </w:p>
        </w:tc>
        <w:tc>
          <w:tcPr>
            <w:tcW w:w="1420" w:type="dxa"/>
            <w:shd w:val="clear" w:color="auto" w:fill="auto"/>
            <w:vAlign w:val="center"/>
          </w:tcPr>
          <w:p w14:paraId="5D577C62">
            <w:pPr>
              <w:widowControl/>
              <w:spacing w:line="240" w:lineRule="exact"/>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营业收入(Y)</w:t>
            </w:r>
          </w:p>
        </w:tc>
        <w:tc>
          <w:tcPr>
            <w:tcW w:w="816" w:type="dxa"/>
            <w:shd w:val="clear" w:color="auto" w:fill="auto"/>
            <w:vAlign w:val="center"/>
          </w:tcPr>
          <w:p w14:paraId="79D3107F">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万元</w:t>
            </w:r>
          </w:p>
        </w:tc>
        <w:tc>
          <w:tcPr>
            <w:tcW w:w="1200" w:type="dxa"/>
            <w:shd w:val="clear" w:color="auto" w:fill="auto"/>
            <w:vAlign w:val="center"/>
          </w:tcPr>
          <w:p w14:paraId="22604D75">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Y≥40000</w:t>
            </w:r>
          </w:p>
        </w:tc>
        <w:tc>
          <w:tcPr>
            <w:tcW w:w="1704" w:type="dxa"/>
            <w:shd w:val="clear" w:color="auto" w:fill="auto"/>
            <w:vAlign w:val="center"/>
          </w:tcPr>
          <w:p w14:paraId="6BCDC6BC">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5000≤Y＜40000</w:t>
            </w:r>
          </w:p>
        </w:tc>
        <w:tc>
          <w:tcPr>
            <w:tcW w:w="1241" w:type="dxa"/>
            <w:shd w:val="clear" w:color="auto" w:fill="auto"/>
            <w:vAlign w:val="center"/>
          </w:tcPr>
          <w:p w14:paraId="65F59318">
            <w:pPr>
              <w:widowControl/>
              <w:ind w:left="-1" w:leftChars="-1" w:hanging="1"/>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1000≤Y＜5000</w:t>
            </w:r>
          </w:p>
        </w:tc>
        <w:tc>
          <w:tcPr>
            <w:tcW w:w="992" w:type="dxa"/>
            <w:shd w:val="clear" w:color="auto" w:fill="auto"/>
            <w:vAlign w:val="center"/>
          </w:tcPr>
          <w:p w14:paraId="3CFD0C29">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Y＜1000</w:t>
            </w:r>
          </w:p>
        </w:tc>
      </w:tr>
      <w:tr w14:paraId="4931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36E45330">
            <w:pPr>
              <w:widowControl/>
              <w:spacing w:line="240" w:lineRule="exact"/>
              <w:jc w:val="left"/>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零售业</w:t>
            </w:r>
          </w:p>
        </w:tc>
        <w:tc>
          <w:tcPr>
            <w:tcW w:w="1420" w:type="dxa"/>
            <w:shd w:val="clear" w:color="auto" w:fill="auto"/>
            <w:vAlign w:val="center"/>
          </w:tcPr>
          <w:p w14:paraId="2860637F">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从业人员(X)</w:t>
            </w:r>
          </w:p>
        </w:tc>
        <w:tc>
          <w:tcPr>
            <w:tcW w:w="816" w:type="dxa"/>
            <w:shd w:val="clear" w:color="auto" w:fill="auto"/>
            <w:vAlign w:val="center"/>
          </w:tcPr>
          <w:p w14:paraId="54AABEB2">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人</w:t>
            </w:r>
          </w:p>
        </w:tc>
        <w:tc>
          <w:tcPr>
            <w:tcW w:w="1200" w:type="dxa"/>
            <w:shd w:val="clear" w:color="auto" w:fill="auto"/>
            <w:vAlign w:val="center"/>
          </w:tcPr>
          <w:p w14:paraId="39C29FE4">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X≥300</w:t>
            </w:r>
          </w:p>
        </w:tc>
        <w:tc>
          <w:tcPr>
            <w:tcW w:w="1704" w:type="dxa"/>
            <w:shd w:val="clear" w:color="auto" w:fill="auto"/>
            <w:vAlign w:val="center"/>
          </w:tcPr>
          <w:p w14:paraId="009F222A">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50≤X＜300</w:t>
            </w:r>
          </w:p>
        </w:tc>
        <w:tc>
          <w:tcPr>
            <w:tcW w:w="1241" w:type="dxa"/>
            <w:shd w:val="clear" w:color="auto" w:fill="auto"/>
            <w:vAlign w:val="center"/>
          </w:tcPr>
          <w:p w14:paraId="1231A662">
            <w:pPr>
              <w:widowControl/>
              <w:ind w:left="-1" w:leftChars="-1" w:hanging="1"/>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10≤X＜50 </w:t>
            </w:r>
          </w:p>
        </w:tc>
        <w:tc>
          <w:tcPr>
            <w:tcW w:w="992" w:type="dxa"/>
            <w:shd w:val="clear" w:color="auto" w:fill="auto"/>
            <w:vAlign w:val="center"/>
          </w:tcPr>
          <w:p w14:paraId="7732F85B">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X＜10</w:t>
            </w:r>
          </w:p>
        </w:tc>
      </w:tr>
      <w:tr w14:paraId="2E22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12D99C39">
            <w:pPr>
              <w:widowControl/>
              <w:jc w:val="left"/>
              <w:rPr>
                <w:rFonts w:eastAsia="仿宋"/>
                <w:color w:val="000000" w:themeColor="text1"/>
                <w:kern w:val="0"/>
                <w:szCs w:val="21"/>
                <w:highlight w:val="none"/>
                <w14:textFill>
                  <w14:solidFill>
                    <w14:schemeClr w14:val="tx1"/>
                  </w14:solidFill>
                </w14:textFill>
              </w:rPr>
            </w:pPr>
          </w:p>
        </w:tc>
        <w:tc>
          <w:tcPr>
            <w:tcW w:w="1420" w:type="dxa"/>
            <w:shd w:val="clear" w:color="auto" w:fill="auto"/>
            <w:vAlign w:val="center"/>
          </w:tcPr>
          <w:p w14:paraId="39A1F218">
            <w:pPr>
              <w:widowControl/>
              <w:spacing w:line="240" w:lineRule="exact"/>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营业收入(Y)</w:t>
            </w:r>
          </w:p>
        </w:tc>
        <w:tc>
          <w:tcPr>
            <w:tcW w:w="816" w:type="dxa"/>
            <w:shd w:val="clear" w:color="auto" w:fill="auto"/>
            <w:vAlign w:val="center"/>
          </w:tcPr>
          <w:p w14:paraId="480F9684">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万元</w:t>
            </w:r>
          </w:p>
        </w:tc>
        <w:tc>
          <w:tcPr>
            <w:tcW w:w="1200" w:type="dxa"/>
            <w:shd w:val="clear" w:color="auto" w:fill="auto"/>
            <w:vAlign w:val="center"/>
          </w:tcPr>
          <w:p w14:paraId="4936BDC2">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Y≥20000</w:t>
            </w:r>
          </w:p>
        </w:tc>
        <w:tc>
          <w:tcPr>
            <w:tcW w:w="1704" w:type="dxa"/>
            <w:shd w:val="clear" w:color="auto" w:fill="auto"/>
            <w:vAlign w:val="center"/>
          </w:tcPr>
          <w:p w14:paraId="212A3822">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500≤Y＜20000</w:t>
            </w:r>
          </w:p>
        </w:tc>
        <w:tc>
          <w:tcPr>
            <w:tcW w:w="1241" w:type="dxa"/>
            <w:shd w:val="clear" w:color="auto" w:fill="auto"/>
            <w:vAlign w:val="center"/>
          </w:tcPr>
          <w:p w14:paraId="6D4CB8B8">
            <w:pPr>
              <w:widowControl/>
              <w:ind w:left="-1" w:leftChars="-1" w:hanging="1"/>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100≤Y＜500 </w:t>
            </w:r>
          </w:p>
        </w:tc>
        <w:tc>
          <w:tcPr>
            <w:tcW w:w="992" w:type="dxa"/>
            <w:shd w:val="clear" w:color="auto" w:fill="auto"/>
            <w:vAlign w:val="center"/>
          </w:tcPr>
          <w:p w14:paraId="0C5FC0B3">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Y＜100</w:t>
            </w:r>
          </w:p>
        </w:tc>
      </w:tr>
      <w:tr w14:paraId="3749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1D8EFA48">
            <w:pPr>
              <w:widowControl/>
              <w:spacing w:line="240" w:lineRule="exact"/>
              <w:jc w:val="left"/>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交通运输业 *</w:t>
            </w:r>
          </w:p>
        </w:tc>
        <w:tc>
          <w:tcPr>
            <w:tcW w:w="1420" w:type="dxa"/>
            <w:shd w:val="clear" w:color="auto" w:fill="auto"/>
            <w:vAlign w:val="center"/>
          </w:tcPr>
          <w:p w14:paraId="4AE43B80">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从业人员(X)</w:t>
            </w:r>
          </w:p>
        </w:tc>
        <w:tc>
          <w:tcPr>
            <w:tcW w:w="816" w:type="dxa"/>
            <w:shd w:val="clear" w:color="auto" w:fill="auto"/>
            <w:vAlign w:val="center"/>
          </w:tcPr>
          <w:p w14:paraId="01FA927C">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人</w:t>
            </w:r>
          </w:p>
        </w:tc>
        <w:tc>
          <w:tcPr>
            <w:tcW w:w="1200" w:type="dxa"/>
            <w:shd w:val="clear" w:color="auto" w:fill="auto"/>
            <w:vAlign w:val="center"/>
          </w:tcPr>
          <w:p w14:paraId="79A25DA2">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X≥1000</w:t>
            </w:r>
          </w:p>
        </w:tc>
        <w:tc>
          <w:tcPr>
            <w:tcW w:w="1704" w:type="dxa"/>
            <w:shd w:val="clear" w:color="auto" w:fill="auto"/>
            <w:vAlign w:val="center"/>
          </w:tcPr>
          <w:p w14:paraId="0A297887">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300≤X＜1000</w:t>
            </w:r>
          </w:p>
        </w:tc>
        <w:tc>
          <w:tcPr>
            <w:tcW w:w="1241" w:type="dxa"/>
            <w:shd w:val="clear" w:color="auto" w:fill="auto"/>
            <w:vAlign w:val="center"/>
          </w:tcPr>
          <w:p w14:paraId="0E683035">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20≤X＜300</w:t>
            </w:r>
          </w:p>
        </w:tc>
        <w:tc>
          <w:tcPr>
            <w:tcW w:w="992" w:type="dxa"/>
            <w:shd w:val="clear" w:color="auto" w:fill="auto"/>
            <w:vAlign w:val="center"/>
          </w:tcPr>
          <w:p w14:paraId="6323BAA4">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X＜20</w:t>
            </w:r>
          </w:p>
        </w:tc>
      </w:tr>
      <w:tr w14:paraId="368F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79F6BF82">
            <w:pPr>
              <w:widowControl/>
              <w:jc w:val="left"/>
              <w:rPr>
                <w:rFonts w:eastAsia="仿宋"/>
                <w:color w:val="000000" w:themeColor="text1"/>
                <w:kern w:val="0"/>
                <w:szCs w:val="21"/>
                <w:highlight w:val="none"/>
                <w14:textFill>
                  <w14:solidFill>
                    <w14:schemeClr w14:val="tx1"/>
                  </w14:solidFill>
                </w14:textFill>
              </w:rPr>
            </w:pPr>
          </w:p>
        </w:tc>
        <w:tc>
          <w:tcPr>
            <w:tcW w:w="1420" w:type="dxa"/>
            <w:shd w:val="clear" w:color="auto" w:fill="auto"/>
            <w:vAlign w:val="center"/>
          </w:tcPr>
          <w:p w14:paraId="32E231DF">
            <w:pPr>
              <w:widowControl/>
              <w:spacing w:line="240" w:lineRule="exact"/>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营业收入(Y)</w:t>
            </w:r>
          </w:p>
        </w:tc>
        <w:tc>
          <w:tcPr>
            <w:tcW w:w="816" w:type="dxa"/>
            <w:shd w:val="clear" w:color="auto" w:fill="auto"/>
            <w:vAlign w:val="center"/>
          </w:tcPr>
          <w:p w14:paraId="6178363F">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万元</w:t>
            </w:r>
          </w:p>
        </w:tc>
        <w:tc>
          <w:tcPr>
            <w:tcW w:w="1200" w:type="dxa"/>
            <w:shd w:val="clear" w:color="auto" w:fill="auto"/>
            <w:vAlign w:val="center"/>
          </w:tcPr>
          <w:p w14:paraId="38FB011A">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Y≥30000</w:t>
            </w:r>
          </w:p>
        </w:tc>
        <w:tc>
          <w:tcPr>
            <w:tcW w:w="1704" w:type="dxa"/>
            <w:shd w:val="clear" w:color="auto" w:fill="auto"/>
            <w:vAlign w:val="center"/>
          </w:tcPr>
          <w:p w14:paraId="35D66236">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3000≤Y＜30000</w:t>
            </w:r>
          </w:p>
        </w:tc>
        <w:tc>
          <w:tcPr>
            <w:tcW w:w="1241" w:type="dxa"/>
            <w:shd w:val="clear" w:color="auto" w:fill="auto"/>
            <w:vAlign w:val="center"/>
          </w:tcPr>
          <w:p w14:paraId="2B1E747E">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200≤Y＜3000</w:t>
            </w:r>
          </w:p>
        </w:tc>
        <w:tc>
          <w:tcPr>
            <w:tcW w:w="992" w:type="dxa"/>
            <w:shd w:val="clear" w:color="auto" w:fill="auto"/>
            <w:vAlign w:val="center"/>
          </w:tcPr>
          <w:p w14:paraId="421CCD07">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Y＜200</w:t>
            </w:r>
          </w:p>
        </w:tc>
      </w:tr>
      <w:tr w14:paraId="7074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72DF0863">
            <w:pPr>
              <w:widowControl/>
              <w:spacing w:line="240" w:lineRule="exact"/>
              <w:jc w:val="left"/>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仓储业*</w:t>
            </w:r>
          </w:p>
        </w:tc>
        <w:tc>
          <w:tcPr>
            <w:tcW w:w="1420" w:type="dxa"/>
            <w:shd w:val="clear" w:color="auto" w:fill="auto"/>
            <w:vAlign w:val="center"/>
          </w:tcPr>
          <w:p w14:paraId="02668617">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从业人员(X)</w:t>
            </w:r>
          </w:p>
        </w:tc>
        <w:tc>
          <w:tcPr>
            <w:tcW w:w="816" w:type="dxa"/>
            <w:shd w:val="clear" w:color="auto" w:fill="auto"/>
            <w:vAlign w:val="center"/>
          </w:tcPr>
          <w:p w14:paraId="56505899">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人</w:t>
            </w:r>
          </w:p>
        </w:tc>
        <w:tc>
          <w:tcPr>
            <w:tcW w:w="1200" w:type="dxa"/>
            <w:shd w:val="clear" w:color="auto" w:fill="auto"/>
            <w:vAlign w:val="center"/>
          </w:tcPr>
          <w:p w14:paraId="7507F35E">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X≥200</w:t>
            </w:r>
          </w:p>
        </w:tc>
        <w:tc>
          <w:tcPr>
            <w:tcW w:w="1704" w:type="dxa"/>
            <w:shd w:val="clear" w:color="auto" w:fill="auto"/>
            <w:vAlign w:val="center"/>
          </w:tcPr>
          <w:p w14:paraId="17B15BEA">
            <w:pPr>
              <w:widowControl/>
              <w:ind w:left="19" w:leftChars="-51" w:hanging="126" w:hangingChars="60"/>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100≤X＜200</w:t>
            </w:r>
          </w:p>
        </w:tc>
        <w:tc>
          <w:tcPr>
            <w:tcW w:w="1241" w:type="dxa"/>
            <w:shd w:val="clear" w:color="auto" w:fill="auto"/>
            <w:vAlign w:val="center"/>
          </w:tcPr>
          <w:p w14:paraId="549A7454">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20≤X＜100</w:t>
            </w:r>
          </w:p>
        </w:tc>
        <w:tc>
          <w:tcPr>
            <w:tcW w:w="992" w:type="dxa"/>
            <w:shd w:val="clear" w:color="auto" w:fill="auto"/>
            <w:vAlign w:val="center"/>
          </w:tcPr>
          <w:p w14:paraId="354CA5C4">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X＜20</w:t>
            </w:r>
          </w:p>
        </w:tc>
      </w:tr>
      <w:tr w14:paraId="2734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5F4E07C0">
            <w:pPr>
              <w:widowControl/>
              <w:jc w:val="left"/>
              <w:rPr>
                <w:rFonts w:eastAsia="仿宋"/>
                <w:color w:val="000000" w:themeColor="text1"/>
                <w:kern w:val="0"/>
                <w:szCs w:val="21"/>
                <w:highlight w:val="none"/>
                <w14:textFill>
                  <w14:solidFill>
                    <w14:schemeClr w14:val="tx1"/>
                  </w14:solidFill>
                </w14:textFill>
              </w:rPr>
            </w:pPr>
          </w:p>
        </w:tc>
        <w:tc>
          <w:tcPr>
            <w:tcW w:w="1420" w:type="dxa"/>
            <w:shd w:val="clear" w:color="auto" w:fill="auto"/>
            <w:vAlign w:val="center"/>
          </w:tcPr>
          <w:p w14:paraId="2EA86820">
            <w:pPr>
              <w:widowControl/>
              <w:spacing w:line="240" w:lineRule="exact"/>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营业收入(Y)</w:t>
            </w:r>
          </w:p>
        </w:tc>
        <w:tc>
          <w:tcPr>
            <w:tcW w:w="816" w:type="dxa"/>
            <w:shd w:val="clear" w:color="auto" w:fill="auto"/>
            <w:vAlign w:val="center"/>
          </w:tcPr>
          <w:p w14:paraId="443746CA">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万元</w:t>
            </w:r>
          </w:p>
        </w:tc>
        <w:tc>
          <w:tcPr>
            <w:tcW w:w="1200" w:type="dxa"/>
            <w:shd w:val="clear" w:color="auto" w:fill="auto"/>
            <w:vAlign w:val="center"/>
          </w:tcPr>
          <w:p w14:paraId="1EB2D2B5">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Y≥30000</w:t>
            </w:r>
          </w:p>
        </w:tc>
        <w:tc>
          <w:tcPr>
            <w:tcW w:w="1704" w:type="dxa"/>
            <w:shd w:val="clear" w:color="auto" w:fill="auto"/>
            <w:vAlign w:val="center"/>
          </w:tcPr>
          <w:p w14:paraId="258034D6">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1000≤Y＜30000</w:t>
            </w:r>
          </w:p>
        </w:tc>
        <w:tc>
          <w:tcPr>
            <w:tcW w:w="1241" w:type="dxa"/>
            <w:shd w:val="clear" w:color="auto" w:fill="auto"/>
            <w:vAlign w:val="center"/>
          </w:tcPr>
          <w:p w14:paraId="06D39EDD">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100≤Y＜1000</w:t>
            </w:r>
          </w:p>
        </w:tc>
        <w:tc>
          <w:tcPr>
            <w:tcW w:w="992" w:type="dxa"/>
            <w:shd w:val="clear" w:color="auto" w:fill="auto"/>
            <w:vAlign w:val="center"/>
          </w:tcPr>
          <w:p w14:paraId="79F5B250">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Y＜100</w:t>
            </w:r>
          </w:p>
        </w:tc>
      </w:tr>
      <w:tr w14:paraId="4794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60CFF6D7">
            <w:pPr>
              <w:widowControl/>
              <w:spacing w:line="240" w:lineRule="exact"/>
              <w:jc w:val="left"/>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邮政业</w:t>
            </w:r>
          </w:p>
        </w:tc>
        <w:tc>
          <w:tcPr>
            <w:tcW w:w="1420" w:type="dxa"/>
            <w:shd w:val="clear" w:color="auto" w:fill="auto"/>
            <w:vAlign w:val="center"/>
          </w:tcPr>
          <w:p w14:paraId="41A65D02">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从业人员(X)</w:t>
            </w:r>
          </w:p>
        </w:tc>
        <w:tc>
          <w:tcPr>
            <w:tcW w:w="816" w:type="dxa"/>
            <w:shd w:val="clear" w:color="auto" w:fill="auto"/>
            <w:vAlign w:val="center"/>
          </w:tcPr>
          <w:p w14:paraId="49739658">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人</w:t>
            </w:r>
          </w:p>
        </w:tc>
        <w:tc>
          <w:tcPr>
            <w:tcW w:w="1200" w:type="dxa"/>
            <w:shd w:val="clear" w:color="auto" w:fill="auto"/>
            <w:vAlign w:val="center"/>
          </w:tcPr>
          <w:p w14:paraId="246EB134">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X≥1000</w:t>
            </w:r>
          </w:p>
        </w:tc>
        <w:tc>
          <w:tcPr>
            <w:tcW w:w="1704" w:type="dxa"/>
            <w:shd w:val="clear" w:color="auto" w:fill="auto"/>
            <w:vAlign w:val="center"/>
          </w:tcPr>
          <w:p w14:paraId="6AA70521">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300≤X＜1000</w:t>
            </w:r>
          </w:p>
        </w:tc>
        <w:tc>
          <w:tcPr>
            <w:tcW w:w="1241" w:type="dxa"/>
            <w:shd w:val="clear" w:color="auto" w:fill="auto"/>
            <w:vAlign w:val="center"/>
          </w:tcPr>
          <w:p w14:paraId="73AA0D57">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20≤X＜300</w:t>
            </w:r>
          </w:p>
        </w:tc>
        <w:tc>
          <w:tcPr>
            <w:tcW w:w="992" w:type="dxa"/>
            <w:shd w:val="clear" w:color="auto" w:fill="auto"/>
            <w:vAlign w:val="center"/>
          </w:tcPr>
          <w:p w14:paraId="50F4818A">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X＜20</w:t>
            </w:r>
          </w:p>
        </w:tc>
      </w:tr>
      <w:tr w14:paraId="0F9E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07D52E51">
            <w:pPr>
              <w:widowControl/>
              <w:jc w:val="left"/>
              <w:rPr>
                <w:rFonts w:eastAsia="仿宋"/>
                <w:color w:val="000000" w:themeColor="text1"/>
                <w:kern w:val="0"/>
                <w:szCs w:val="21"/>
                <w:highlight w:val="none"/>
                <w14:textFill>
                  <w14:solidFill>
                    <w14:schemeClr w14:val="tx1"/>
                  </w14:solidFill>
                </w14:textFill>
              </w:rPr>
            </w:pPr>
          </w:p>
        </w:tc>
        <w:tc>
          <w:tcPr>
            <w:tcW w:w="1420" w:type="dxa"/>
            <w:shd w:val="clear" w:color="auto" w:fill="auto"/>
            <w:vAlign w:val="center"/>
          </w:tcPr>
          <w:p w14:paraId="4349F398">
            <w:pPr>
              <w:widowControl/>
              <w:spacing w:line="240" w:lineRule="exact"/>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营业收入(Y)</w:t>
            </w:r>
          </w:p>
        </w:tc>
        <w:tc>
          <w:tcPr>
            <w:tcW w:w="816" w:type="dxa"/>
            <w:shd w:val="clear" w:color="auto" w:fill="auto"/>
            <w:vAlign w:val="center"/>
          </w:tcPr>
          <w:p w14:paraId="72DA91ED">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万元</w:t>
            </w:r>
          </w:p>
        </w:tc>
        <w:tc>
          <w:tcPr>
            <w:tcW w:w="1200" w:type="dxa"/>
            <w:shd w:val="clear" w:color="auto" w:fill="auto"/>
            <w:vAlign w:val="center"/>
          </w:tcPr>
          <w:p w14:paraId="28920515">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Y≥30000</w:t>
            </w:r>
          </w:p>
        </w:tc>
        <w:tc>
          <w:tcPr>
            <w:tcW w:w="1704" w:type="dxa"/>
            <w:shd w:val="clear" w:color="auto" w:fill="auto"/>
            <w:vAlign w:val="center"/>
          </w:tcPr>
          <w:p w14:paraId="39CE0E5E">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2000≤Y＜30000</w:t>
            </w:r>
          </w:p>
        </w:tc>
        <w:tc>
          <w:tcPr>
            <w:tcW w:w="1241" w:type="dxa"/>
            <w:shd w:val="clear" w:color="auto" w:fill="auto"/>
            <w:vAlign w:val="center"/>
          </w:tcPr>
          <w:p w14:paraId="7F9ADECD">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100≤Y＜2000</w:t>
            </w:r>
          </w:p>
        </w:tc>
        <w:tc>
          <w:tcPr>
            <w:tcW w:w="992" w:type="dxa"/>
            <w:shd w:val="clear" w:color="auto" w:fill="auto"/>
            <w:vAlign w:val="center"/>
          </w:tcPr>
          <w:p w14:paraId="289BE020">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Y＜100</w:t>
            </w:r>
          </w:p>
        </w:tc>
      </w:tr>
      <w:tr w14:paraId="09ED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6D995E77">
            <w:pPr>
              <w:widowControl/>
              <w:spacing w:line="240" w:lineRule="exact"/>
              <w:jc w:val="left"/>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住宿业</w:t>
            </w:r>
          </w:p>
        </w:tc>
        <w:tc>
          <w:tcPr>
            <w:tcW w:w="1420" w:type="dxa"/>
            <w:shd w:val="clear" w:color="auto" w:fill="auto"/>
            <w:vAlign w:val="center"/>
          </w:tcPr>
          <w:p w14:paraId="49510842">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从业人员(X)</w:t>
            </w:r>
          </w:p>
        </w:tc>
        <w:tc>
          <w:tcPr>
            <w:tcW w:w="816" w:type="dxa"/>
            <w:shd w:val="clear" w:color="auto" w:fill="auto"/>
            <w:vAlign w:val="center"/>
          </w:tcPr>
          <w:p w14:paraId="329C1E47">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人</w:t>
            </w:r>
          </w:p>
        </w:tc>
        <w:tc>
          <w:tcPr>
            <w:tcW w:w="1200" w:type="dxa"/>
            <w:shd w:val="clear" w:color="auto" w:fill="auto"/>
            <w:vAlign w:val="center"/>
          </w:tcPr>
          <w:p w14:paraId="2613BDC5">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X≥300</w:t>
            </w:r>
          </w:p>
        </w:tc>
        <w:tc>
          <w:tcPr>
            <w:tcW w:w="1704" w:type="dxa"/>
            <w:shd w:val="clear" w:color="auto" w:fill="auto"/>
            <w:vAlign w:val="center"/>
          </w:tcPr>
          <w:p w14:paraId="27C547E4">
            <w:pPr>
              <w:widowControl/>
              <w:ind w:left="19" w:leftChars="-51" w:hanging="126" w:hangingChars="60"/>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100≤X＜300 </w:t>
            </w:r>
          </w:p>
        </w:tc>
        <w:tc>
          <w:tcPr>
            <w:tcW w:w="1241" w:type="dxa"/>
            <w:shd w:val="clear" w:color="auto" w:fill="auto"/>
            <w:vAlign w:val="center"/>
          </w:tcPr>
          <w:p w14:paraId="13EA9C13">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10≤X＜100</w:t>
            </w:r>
          </w:p>
        </w:tc>
        <w:tc>
          <w:tcPr>
            <w:tcW w:w="992" w:type="dxa"/>
            <w:shd w:val="clear" w:color="auto" w:fill="auto"/>
            <w:vAlign w:val="center"/>
          </w:tcPr>
          <w:p w14:paraId="0C3522E0">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X＜10</w:t>
            </w:r>
          </w:p>
        </w:tc>
      </w:tr>
      <w:tr w14:paraId="23B7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25DEB9D6">
            <w:pPr>
              <w:widowControl/>
              <w:jc w:val="left"/>
              <w:rPr>
                <w:rFonts w:eastAsia="仿宋"/>
                <w:color w:val="000000" w:themeColor="text1"/>
                <w:kern w:val="0"/>
                <w:szCs w:val="21"/>
                <w:highlight w:val="none"/>
                <w14:textFill>
                  <w14:solidFill>
                    <w14:schemeClr w14:val="tx1"/>
                  </w14:solidFill>
                </w14:textFill>
              </w:rPr>
            </w:pPr>
          </w:p>
        </w:tc>
        <w:tc>
          <w:tcPr>
            <w:tcW w:w="1420" w:type="dxa"/>
            <w:shd w:val="clear" w:color="auto" w:fill="auto"/>
            <w:vAlign w:val="center"/>
          </w:tcPr>
          <w:p w14:paraId="1F1160CB">
            <w:pPr>
              <w:widowControl/>
              <w:spacing w:line="240" w:lineRule="exact"/>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营业收入(Y)</w:t>
            </w:r>
          </w:p>
        </w:tc>
        <w:tc>
          <w:tcPr>
            <w:tcW w:w="816" w:type="dxa"/>
            <w:shd w:val="clear" w:color="auto" w:fill="auto"/>
            <w:vAlign w:val="center"/>
          </w:tcPr>
          <w:p w14:paraId="7F8AF36C">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万元</w:t>
            </w:r>
          </w:p>
        </w:tc>
        <w:tc>
          <w:tcPr>
            <w:tcW w:w="1200" w:type="dxa"/>
            <w:shd w:val="clear" w:color="auto" w:fill="auto"/>
            <w:vAlign w:val="center"/>
          </w:tcPr>
          <w:p w14:paraId="46871104">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Y≥10000</w:t>
            </w:r>
          </w:p>
        </w:tc>
        <w:tc>
          <w:tcPr>
            <w:tcW w:w="1704" w:type="dxa"/>
            <w:shd w:val="clear" w:color="auto" w:fill="auto"/>
            <w:vAlign w:val="center"/>
          </w:tcPr>
          <w:p w14:paraId="46331F02">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2000≤Y＜10000</w:t>
            </w:r>
          </w:p>
        </w:tc>
        <w:tc>
          <w:tcPr>
            <w:tcW w:w="1241" w:type="dxa"/>
            <w:shd w:val="clear" w:color="auto" w:fill="auto"/>
            <w:vAlign w:val="center"/>
          </w:tcPr>
          <w:p w14:paraId="6E18CECC">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100≤Y＜2000</w:t>
            </w:r>
          </w:p>
        </w:tc>
        <w:tc>
          <w:tcPr>
            <w:tcW w:w="992" w:type="dxa"/>
            <w:shd w:val="clear" w:color="auto" w:fill="auto"/>
            <w:vAlign w:val="center"/>
          </w:tcPr>
          <w:p w14:paraId="049E8FFB">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Y＜100</w:t>
            </w:r>
          </w:p>
        </w:tc>
      </w:tr>
      <w:tr w14:paraId="22F2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5379D5BF">
            <w:pPr>
              <w:widowControl/>
              <w:spacing w:line="240" w:lineRule="exact"/>
              <w:jc w:val="left"/>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餐饮业</w:t>
            </w:r>
          </w:p>
        </w:tc>
        <w:tc>
          <w:tcPr>
            <w:tcW w:w="1420" w:type="dxa"/>
            <w:shd w:val="clear" w:color="auto" w:fill="auto"/>
            <w:vAlign w:val="center"/>
          </w:tcPr>
          <w:p w14:paraId="0044D767">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从业人员(X)</w:t>
            </w:r>
          </w:p>
        </w:tc>
        <w:tc>
          <w:tcPr>
            <w:tcW w:w="816" w:type="dxa"/>
            <w:shd w:val="clear" w:color="auto" w:fill="auto"/>
            <w:vAlign w:val="center"/>
          </w:tcPr>
          <w:p w14:paraId="3D2467EC">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人</w:t>
            </w:r>
          </w:p>
        </w:tc>
        <w:tc>
          <w:tcPr>
            <w:tcW w:w="1200" w:type="dxa"/>
            <w:shd w:val="clear" w:color="auto" w:fill="auto"/>
            <w:vAlign w:val="center"/>
          </w:tcPr>
          <w:p w14:paraId="145D5874">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X≥300</w:t>
            </w:r>
          </w:p>
        </w:tc>
        <w:tc>
          <w:tcPr>
            <w:tcW w:w="1704" w:type="dxa"/>
            <w:shd w:val="clear" w:color="auto" w:fill="auto"/>
            <w:vAlign w:val="center"/>
          </w:tcPr>
          <w:p w14:paraId="0CAF74DF">
            <w:pPr>
              <w:widowControl/>
              <w:ind w:left="19" w:leftChars="-51" w:hanging="126" w:hangingChars="60"/>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100≤X＜300 </w:t>
            </w:r>
          </w:p>
        </w:tc>
        <w:tc>
          <w:tcPr>
            <w:tcW w:w="1241" w:type="dxa"/>
            <w:shd w:val="clear" w:color="auto" w:fill="auto"/>
            <w:vAlign w:val="center"/>
          </w:tcPr>
          <w:p w14:paraId="672772D0">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10≤X＜100</w:t>
            </w:r>
          </w:p>
        </w:tc>
        <w:tc>
          <w:tcPr>
            <w:tcW w:w="992" w:type="dxa"/>
            <w:shd w:val="clear" w:color="auto" w:fill="auto"/>
            <w:vAlign w:val="center"/>
          </w:tcPr>
          <w:p w14:paraId="51A8FEE0">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X＜10</w:t>
            </w:r>
          </w:p>
        </w:tc>
      </w:tr>
      <w:tr w14:paraId="0195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563C9C1A">
            <w:pPr>
              <w:widowControl/>
              <w:jc w:val="left"/>
              <w:rPr>
                <w:rFonts w:eastAsia="仿宋"/>
                <w:color w:val="000000" w:themeColor="text1"/>
                <w:kern w:val="0"/>
                <w:szCs w:val="21"/>
                <w:highlight w:val="none"/>
                <w14:textFill>
                  <w14:solidFill>
                    <w14:schemeClr w14:val="tx1"/>
                  </w14:solidFill>
                </w14:textFill>
              </w:rPr>
            </w:pPr>
          </w:p>
        </w:tc>
        <w:tc>
          <w:tcPr>
            <w:tcW w:w="1420" w:type="dxa"/>
            <w:shd w:val="clear" w:color="auto" w:fill="auto"/>
            <w:vAlign w:val="center"/>
          </w:tcPr>
          <w:p w14:paraId="5EBE59E4">
            <w:pPr>
              <w:widowControl/>
              <w:spacing w:line="240" w:lineRule="exact"/>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营业收入(Y)</w:t>
            </w:r>
          </w:p>
        </w:tc>
        <w:tc>
          <w:tcPr>
            <w:tcW w:w="816" w:type="dxa"/>
            <w:shd w:val="clear" w:color="auto" w:fill="auto"/>
            <w:vAlign w:val="center"/>
          </w:tcPr>
          <w:p w14:paraId="00BB59DB">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万元</w:t>
            </w:r>
          </w:p>
        </w:tc>
        <w:tc>
          <w:tcPr>
            <w:tcW w:w="1200" w:type="dxa"/>
            <w:shd w:val="clear" w:color="auto" w:fill="auto"/>
            <w:vAlign w:val="center"/>
          </w:tcPr>
          <w:p w14:paraId="0FE32E02">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Y≥10000</w:t>
            </w:r>
          </w:p>
        </w:tc>
        <w:tc>
          <w:tcPr>
            <w:tcW w:w="1704" w:type="dxa"/>
            <w:shd w:val="clear" w:color="auto" w:fill="auto"/>
            <w:vAlign w:val="center"/>
          </w:tcPr>
          <w:p w14:paraId="6E51826F">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2000≤Y＜10000</w:t>
            </w:r>
          </w:p>
        </w:tc>
        <w:tc>
          <w:tcPr>
            <w:tcW w:w="1241" w:type="dxa"/>
            <w:shd w:val="clear" w:color="auto" w:fill="auto"/>
            <w:vAlign w:val="center"/>
          </w:tcPr>
          <w:p w14:paraId="15725C1E">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100≤Y＜2000</w:t>
            </w:r>
          </w:p>
        </w:tc>
        <w:tc>
          <w:tcPr>
            <w:tcW w:w="992" w:type="dxa"/>
            <w:shd w:val="clear" w:color="auto" w:fill="auto"/>
            <w:vAlign w:val="center"/>
          </w:tcPr>
          <w:p w14:paraId="25797D9E">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Y＜100</w:t>
            </w:r>
          </w:p>
        </w:tc>
      </w:tr>
      <w:tr w14:paraId="2044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69D4B19A">
            <w:pPr>
              <w:widowControl/>
              <w:spacing w:line="240" w:lineRule="exact"/>
              <w:jc w:val="left"/>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信息传输业 *</w:t>
            </w:r>
          </w:p>
        </w:tc>
        <w:tc>
          <w:tcPr>
            <w:tcW w:w="1420" w:type="dxa"/>
            <w:shd w:val="clear" w:color="auto" w:fill="auto"/>
            <w:vAlign w:val="center"/>
          </w:tcPr>
          <w:p w14:paraId="49BA1352">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从业人员(X)</w:t>
            </w:r>
          </w:p>
        </w:tc>
        <w:tc>
          <w:tcPr>
            <w:tcW w:w="816" w:type="dxa"/>
            <w:shd w:val="clear" w:color="auto" w:fill="auto"/>
            <w:vAlign w:val="center"/>
          </w:tcPr>
          <w:p w14:paraId="64C43D78">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人</w:t>
            </w:r>
          </w:p>
        </w:tc>
        <w:tc>
          <w:tcPr>
            <w:tcW w:w="1200" w:type="dxa"/>
            <w:shd w:val="clear" w:color="auto" w:fill="auto"/>
            <w:vAlign w:val="center"/>
          </w:tcPr>
          <w:p w14:paraId="4452C6B0">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X≥2000</w:t>
            </w:r>
          </w:p>
        </w:tc>
        <w:tc>
          <w:tcPr>
            <w:tcW w:w="1704" w:type="dxa"/>
            <w:shd w:val="clear" w:color="auto" w:fill="auto"/>
            <w:vAlign w:val="center"/>
          </w:tcPr>
          <w:p w14:paraId="1620E22B">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100≤X＜2000</w:t>
            </w:r>
          </w:p>
        </w:tc>
        <w:tc>
          <w:tcPr>
            <w:tcW w:w="1241" w:type="dxa"/>
            <w:shd w:val="clear" w:color="auto" w:fill="auto"/>
            <w:vAlign w:val="center"/>
          </w:tcPr>
          <w:p w14:paraId="7EF0EDAF">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10≤X＜100</w:t>
            </w:r>
          </w:p>
        </w:tc>
        <w:tc>
          <w:tcPr>
            <w:tcW w:w="992" w:type="dxa"/>
            <w:shd w:val="clear" w:color="auto" w:fill="auto"/>
            <w:vAlign w:val="center"/>
          </w:tcPr>
          <w:p w14:paraId="455321F7">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X＜10</w:t>
            </w:r>
          </w:p>
        </w:tc>
      </w:tr>
      <w:tr w14:paraId="5CC2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6893DA43">
            <w:pPr>
              <w:widowControl/>
              <w:jc w:val="left"/>
              <w:rPr>
                <w:rFonts w:eastAsia="仿宋"/>
                <w:color w:val="000000" w:themeColor="text1"/>
                <w:kern w:val="0"/>
                <w:szCs w:val="21"/>
                <w:highlight w:val="none"/>
                <w14:textFill>
                  <w14:solidFill>
                    <w14:schemeClr w14:val="tx1"/>
                  </w14:solidFill>
                </w14:textFill>
              </w:rPr>
            </w:pPr>
          </w:p>
        </w:tc>
        <w:tc>
          <w:tcPr>
            <w:tcW w:w="1420" w:type="dxa"/>
            <w:shd w:val="clear" w:color="auto" w:fill="auto"/>
            <w:vAlign w:val="center"/>
          </w:tcPr>
          <w:p w14:paraId="046133AD">
            <w:pPr>
              <w:widowControl/>
              <w:spacing w:line="240" w:lineRule="exact"/>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营业收入(Y)</w:t>
            </w:r>
          </w:p>
        </w:tc>
        <w:tc>
          <w:tcPr>
            <w:tcW w:w="816" w:type="dxa"/>
            <w:shd w:val="clear" w:color="auto" w:fill="auto"/>
            <w:vAlign w:val="center"/>
          </w:tcPr>
          <w:p w14:paraId="4B813335">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万元</w:t>
            </w:r>
          </w:p>
        </w:tc>
        <w:tc>
          <w:tcPr>
            <w:tcW w:w="1200" w:type="dxa"/>
            <w:shd w:val="clear" w:color="auto" w:fill="auto"/>
            <w:vAlign w:val="center"/>
          </w:tcPr>
          <w:p w14:paraId="4A89B066">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Y≥100000</w:t>
            </w:r>
          </w:p>
        </w:tc>
        <w:tc>
          <w:tcPr>
            <w:tcW w:w="1704" w:type="dxa"/>
            <w:shd w:val="clear" w:color="auto" w:fill="auto"/>
            <w:vAlign w:val="center"/>
          </w:tcPr>
          <w:p w14:paraId="64D1FC28">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1000≤Y＜100000</w:t>
            </w:r>
          </w:p>
        </w:tc>
        <w:tc>
          <w:tcPr>
            <w:tcW w:w="1241" w:type="dxa"/>
            <w:shd w:val="clear" w:color="auto" w:fill="auto"/>
            <w:vAlign w:val="center"/>
          </w:tcPr>
          <w:p w14:paraId="4DE3A4C9">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100≤Y＜1000</w:t>
            </w:r>
          </w:p>
        </w:tc>
        <w:tc>
          <w:tcPr>
            <w:tcW w:w="992" w:type="dxa"/>
            <w:shd w:val="clear" w:color="auto" w:fill="auto"/>
            <w:vAlign w:val="center"/>
          </w:tcPr>
          <w:p w14:paraId="78B78557">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Y＜100</w:t>
            </w:r>
          </w:p>
        </w:tc>
      </w:tr>
      <w:tr w14:paraId="0697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restart"/>
            <w:shd w:val="clear" w:color="auto" w:fill="auto"/>
            <w:vAlign w:val="center"/>
          </w:tcPr>
          <w:p w14:paraId="20EA4995">
            <w:pPr>
              <w:widowControl/>
              <w:spacing w:line="240" w:lineRule="exact"/>
              <w:jc w:val="left"/>
              <w:rPr>
                <w:rFonts w:eastAsia="仿宋"/>
                <w:color w:val="000000" w:themeColor="text1"/>
                <w:spacing w:val="-12"/>
                <w:kern w:val="0"/>
                <w:szCs w:val="21"/>
                <w:highlight w:val="none"/>
                <w14:textFill>
                  <w14:solidFill>
                    <w14:schemeClr w14:val="tx1"/>
                  </w14:solidFill>
                </w14:textFill>
              </w:rPr>
            </w:pPr>
            <w:r>
              <w:rPr>
                <w:rFonts w:eastAsia="仿宋"/>
                <w:color w:val="000000" w:themeColor="text1"/>
                <w:spacing w:val="-12"/>
                <w:kern w:val="0"/>
                <w:szCs w:val="21"/>
                <w:highlight w:val="none"/>
                <w14:textFill>
                  <w14:solidFill>
                    <w14:schemeClr w14:val="tx1"/>
                  </w14:solidFill>
                </w14:textFill>
              </w:rPr>
              <w:t>软件和信息技术服</w:t>
            </w:r>
            <w:r>
              <w:rPr>
                <w:rFonts w:eastAsia="仿宋"/>
                <w:color w:val="000000" w:themeColor="text1"/>
                <w:kern w:val="0"/>
                <w:szCs w:val="21"/>
                <w:highlight w:val="none"/>
                <w14:textFill>
                  <w14:solidFill>
                    <w14:schemeClr w14:val="tx1"/>
                  </w14:solidFill>
                </w14:textFill>
              </w:rPr>
              <w:t>务业</w:t>
            </w:r>
          </w:p>
        </w:tc>
        <w:tc>
          <w:tcPr>
            <w:tcW w:w="1420" w:type="dxa"/>
            <w:shd w:val="clear" w:color="auto" w:fill="auto"/>
            <w:vAlign w:val="center"/>
          </w:tcPr>
          <w:p w14:paraId="7706D51F">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从业人员(X)</w:t>
            </w:r>
          </w:p>
        </w:tc>
        <w:tc>
          <w:tcPr>
            <w:tcW w:w="816" w:type="dxa"/>
            <w:shd w:val="clear" w:color="auto" w:fill="auto"/>
            <w:vAlign w:val="center"/>
          </w:tcPr>
          <w:p w14:paraId="69AE55A0">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人</w:t>
            </w:r>
          </w:p>
        </w:tc>
        <w:tc>
          <w:tcPr>
            <w:tcW w:w="1200" w:type="dxa"/>
            <w:shd w:val="clear" w:color="auto" w:fill="auto"/>
            <w:vAlign w:val="center"/>
          </w:tcPr>
          <w:p w14:paraId="6726B63A">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X≥300</w:t>
            </w:r>
          </w:p>
        </w:tc>
        <w:tc>
          <w:tcPr>
            <w:tcW w:w="1704" w:type="dxa"/>
            <w:shd w:val="clear" w:color="auto" w:fill="auto"/>
            <w:vAlign w:val="center"/>
          </w:tcPr>
          <w:p w14:paraId="32826D9A">
            <w:pPr>
              <w:widowControl/>
              <w:ind w:left="19" w:leftChars="-51" w:hanging="126" w:hangingChars="60"/>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100≤X＜300 </w:t>
            </w:r>
          </w:p>
        </w:tc>
        <w:tc>
          <w:tcPr>
            <w:tcW w:w="1241" w:type="dxa"/>
            <w:shd w:val="clear" w:color="auto" w:fill="auto"/>
            <w:vAlign w:val="center"/>
          </w:tcPr>
          <w:p w14:paraId="43791A07">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10≤X＜100</w:t>
            </w:r>
          </w:p>
        </w:tc>
        <w:tc>
          <w:tcPr>
            <w:tcW w:w="992" w:type="dxa"/>
            <w:shd w:val="clear" w:color="auto" w:fill="auto"/>
            <w:vAlign w:val="center"/>
          </w:tcPr>
          <w:p w14:paraId="696A2FE1">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X＜10</w:t>
            </w:r>
          </w:p>
        </w:tc>
      </w:tr>
      <w:tr w14:paraId="239A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continue"/>
            <w:vAlign w:val="center"/>
          </w:tcPr>
          <w:p w14:paraId="1D92BC11">
            <w:pPr>
              <w:widowControl/>
              <w:jc w:val="left"/>
              <w:rPr>
                <w:rFonts w:eastAsia="仿宋"/>
                <w:color w:val="000000" w:themeColor="text1"/>
                <w:spacing w:val="-12"/>
                <w:kern w:val="0"/>
                <w:szCs w:val="21"/>
                <w:highlight w:val="none"/>
                <w14:textFill>
                  <w14:solidFill>
                    <w14:schemeClr w14:val="tx1"/>
                  </w14:solidFill>
                </w14:textFill>
              </w:rPr>
            </w:pPr>
          </w:p>
        </w:tc>
        <w:tc>
          <w:tcPr>
            <w:tcW w:w="1420" w:type="dxa"/>
            <w:shd w:val="clear" w:color="auto" w:fill="auto"/>
            <w:vAlign w:val="center"/>
          </w:tcPr>
          <w:p w14:paraId="7FD69A2D">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营业收入(Y)</w:t>
            </w:r>
          </w:p>
        </w:tc>
        <w:tc>
          <w:tcPr>
            <w:tcW w:w="816" w:type="dxa"/>
            <w:shd w:val="clear" w:color="auto" w:fill="auto"/>
            <w:vAlign w:val="center"/>
          </w:tcPr>
          <w:p w14:paraId="59ED85C7">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万元</w:t>
            </w:r>
          </w:p>
        </w:tc>
        <w:tc>
          <w:tcPr>
            <w:tcW w:w="1200" w:type="dxa"/>
            <w:shd w:val="clear" w:color="auto" w:fill="auto"/>
            <w:vAlign w:val="center"/>
          </w:tcPr>
          <w:p w14:paraId="3FB2A388">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Y≥10000</w:t>
            </w:r>
          </w:p>
        </w:tc>
        <w:tc>
          <w:tcPr>
            <w:tcW w:w="1704" w:type="dxa"/>
            <w:shd w:val="clear" w:color="auto" w:fill="auto"/>
            <w:vAlign w:val="center"/>
          </w:tcPr>
          <w:p w14:paraId="61D6F0C3">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1000≤Y＜10000</w:t>
            </w:r>
          </w:p>
        </w:tc>
        <w:tc>
          <w:tcPr>
            <w:tcW w:w="1241" w:type="dxa"/>
            <w:shd w:val="clear" w:color="auto" w:fill="auto"/>
            <w:vAlign w:val="center"/>
          </w:tcPr>
          <w:p w14:paraId="628CEA6F">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50≤Y＜1000</w:t>
            </w:r>
          </w:p>
        </w:tc>
        <w:tc>
          <w:tcPr>
            <w:tcW w:w="992" w:type="dxa"/>
            <w:shd w:val="clear" w:color="auto" w:fill="auto"/>
            <w:vAlign w:val="center"/>
          </w:tcPr>
          <w:p w14:paraId="1F095D42">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Y＜50</w:t>
            </w:r>
          </w:p>
        </w:tc>
      </w:tr>
      <w:tr w14:paraId="7386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restart"/>
            <w:shd w:val="clear" w:color="auto" w:fill="auto"/>
            <w:vAlign w:val="center"/>
          </w:tcPr>
          <w:p w14:paraId="795B0F3B">
            <w:pPr>
              <w:widowControl/>
              <w:spacing w:line="240" w:lineRule="exact"/>
              <w:jc w:val="left"/>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房地产开发经营</w:t>
            </w:r>
          </w:p>
        </w:tc>
        <w:tc>
          <w:tcPr>
            <w:tcW w:w="1420" w:type="dxa"/>
            <w:shd w:val="clear" w:color="auto" w:fill="auto"/>
            <w:vAlign w:val="center"/>
          </w:tcPr>
          <w:p w14:paraId="4F5CA642">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营业收入(Y)</w:t>
            </w:r>
          </w:p>
        </w:tc>
        <w:tc>
          <w:tcPr>
            <w:tcW w:w="816" w:type="dxa"/>
            <w:shd w:val="clear" w:color="auto" w:fill="auto"/>
            <w:vAlign w:val="center"/>
          </w:tcPr>
          <w:p w14:paraId="2152E72E">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万元</w:t>
            </w:r>
          </w:p>
        </w:tc>
        <w:tc>
          <w:tcPr>
            <w:tcW w:w="1200" w:type="dxa"/>
            <w:shd w:val="clear" w:color="auto" w:fill="auto"/>
            <w:vAlign w:val="center"/>
          </w:tcPr>
          <w:p w14:paraId="6E0B6B32">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Y≥200000</w:t>
            </w:r>
          </w:p>
        </w:tc>
        <w:tc>
          <w:tcPr>
            <w:tcW w:w="1704" w:type="dxa"/>
            <w:shd w:val="clear" w:color="auto" w:fill="auto"/>
            <w:vAlign w:val="center"/>
          </w:tcPr>
          <w:p w14:paraId="62E97B28">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1000≤Y＜200000</w:t>
            </w:r>
          </w:p>
        </w:tc>
        <w:tc>
          <w:tcPr>
            <w:tcW w:w="1241" w:type="dxa"/>
            <w:shd w:val="clear" w:color="auto" w:fill="auto"/>
            <w:vAlign w:val="center"/>
          </w:tcPr>
          <w:p w14:paraId="223C91D3">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100≤Y＜1000</w:t>
            </w:r>
          </w:p>
        </w:tc>
        <w:tc>
          <w:tcPr>
            <w:tcW w:w="992" w:type="dxa"/>
            <w:shd w:val="clear" w:color="auto" w:fill="auto"/>
            <w:vAlign w:val="center"/>
          </w:tcPr>
          <w:p w14:paraId="0815F14D">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Y＜100</w:t>
            </w:r>
          </w:p>
        </w:tc>
      </w:tr>
      <w:tr w14:paraId="47E4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continue"/>
            <w:vAlign w:val="center"/>
          </w:tcPr>
          <w:p w14:paraId="306D2184">
            <w:pPr>
              <w:widowControl/>
              <w:jc w:val="left"/>
              <w:rPr>
                <w:rFonts w:eastAsia="仿宋"/>
                <w:color w:val="000000" w:themeColor="text1"/>
                <w:kern w:val="0"/>
                <w:szCs w:val="21"/>
                <w:highlight w:val="none"/>
                <w14:textFill>
                  <w14:solidFill>
                    <w14:schemeClr w14:val="tx1"/>
                  </w14:solidFill>
                </w14:textFill>
              </w:rPr>
            </w:pPr>
          </w:p>
        </w:tc>
        <w:tc>
          <w:tcPr>
            <w:tcW w:w="1420" w:type="dxa"/>
            <w:shd w:val="clear" w:color="auto" w:fill="auto"/>
            <w:vAlign w:val="center"/>
          </w:tcPr>
          <w:p w14:paraId="0DE69064">
            <w:pPr>
              <w:widowControl/>
              <w:spacing w:line="240" w:lineRule="exact"/>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资产总额(Z)</w:t>
            </w:r>
          </w:p>
        </w:tc>
        <w:tc>
          <w:tcPr>
            <w:tcW w:w="816" w:type="dxa"/>
            <w:shd w:val="clear" w:color="auto" w:fill="auto"/>
            <w:vAlign w:val="center"/>
          </w:tcPr>
          <w:p w14:paraId="0F786679">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万元</w:t>
            </w:r>
          </w:p>
        </w:tc>
        <w:tc>
          <w:tcPr>
            <w:tcW w:w="1200" w:type="dxa"/>
            <w:shd w:val="clear" w:color="auto" w:fill="auto"/>
            <w:vAlign w:val="center"/>
          </w:tcPr>
          <w:p w14:paraId="6FFC8B66">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Z≥10000</w:t>
            </w:r>
          </w:p>
        </w:tc>
        <w:tc>
          <w:tcPr>
            <w:tcW w:w="1704" w:type="dxa"/>
            <w:shd w:val="clear" w:color="auto" w:fill="auto"/>
            <w:vAlign w:val="center"/>
          </w:tcPr>
          <w:p w14:paraId="56227598">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5000≤Z＜10000</w:t>
            </w:r>
          </w:p>
        </w:tc>
        <w:tc>
          <w:tcPr>
            <w:tcW w:w="1241" w:type="dxa"/>
            <w:shd w:val="clear" w:color="auto" w:fill="auto"/>
            <w:vAlign w:val="center"/>
          </w:tcPr>
          <w:p w14:paraId="46C0D5CC">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2000≤Z＜5000   </w:t>
            </w:r>
          </w:p>
        </w:tc>
        <w:tc>
          <w:tcPr>
            <w:tcW w:w="992" w:type="dxa"/>
            <w:shd w:val="clear" w:color="auto" w:fill="auto"/>
            <w:vAlign w:val="center"/>
          </w:tcPr>
          <w:p w14:paraId="0E43BAD8">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Z＜2000</w:t>
            </w:r>
          </w:p>
        </w:tc>
      </w:tr>
      <w:tr w14:paraId="180D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restart"/>
            <w:shd w:val="clear" w:color="auto" w:fill="auto"/>
            <w:vAlign w:val="center"/>
          </w:tcPr>
          <w:p w14:paraId="496854BD">
            <w:pPr>
              <w:widowControl/>
              <w:spacing w:line="240" w:lineRule="exact"/>
              <w:jc w:val="left"/>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物业管理</w:t>
            </w:r>
          </w:p>
        </w:tc>
        <w:tc>
          <w:tcPr>
            <w:tcW w:w="1420" w:type="dxa"/>
            <w:shd w:val="clear" w:color="auto" w:fill="auto"/>
            <w:vAlign w:val="center"/>
          </w:tcPr>
          <w:p w14:paraId="0E972C41">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从业人员(X)</w:t>
            </w:r>
          </w:p>
        </w:tc>
        <w:tc>
          <w:tcPr>
            <w:tcW w:w="816" w:type="dxa"/>
            <w:shd w:val="clear" w:color="auto" w:fill="auto"/>
            <w:vAlign w:val="center"/>
          </w:tcPr>
          <w:p w14:paraId="3F8BD2EB">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人</w:t>
            </w:r>
          </w:p>
        </w:tc>
        <w:tc>
          <w:tcPr>
            <w:tcW w:w="1200" w:type="dxa"/>
            <w:shd w:val="clear" w:color="auto" w:fill="auto"/>
            <w:vAlign w:val="center"/>
          </w:tcPr>
          <w:p w14:paraId="5DC8C6B6">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X≥1000</w:t>
            </w:r>
          </w:p>
        </w:tc>
        <w:tc>
          <w:tcPr>
            <w:tcW w:w="1704" w:type="dxa"/>
            <w:shd w:val="clear" w:color="auto" w:fill="auto"/>
            <w:vAlign w:val="center"/>
          </w:tcPr>
          <w:p w14:paraId="1D16A183">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300≤X＜1000</w:t>
            </w:r>
          </w:p>
        </w:tc>
        <w:tc>
          <w:tcPr>
            <w:tcW w:w="1241" w:type="dxa"/>
            <w:shd w:val="clear" w:color="auto" w:fill="auto"/>
            <w:vAlign w:val="center"/>
          </w:tcPr>
          <w:p w14:paraId="6E8C99E9">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100≤X＜300 </w:t>
            </w:r>
          </w:p>
        </w:tc>
        <w:tc>
          <w:tcPr>
            <w:tcW w:w="992" w:type="dxa"/>
            <w:shd w:val="clear" w:color="auto" w:fill="auto"/>
            <w:vAlign w:val="center"/>
          </w:tcPr>
          <w:p w14:paraId="3B462513">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X＜100</w:t>
            </w:r>
          </w:p>
        </w:tc>
      </w:tr>
      <w:tr w14:paraId="1DA3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continue"/>
            <w:vAlign w:val="center"/>
          </w:tcPr>
          <w:p w14:paraId="0B26C45A">
            <w:pPr>
              <w:widowControl/>
              <w:jc w:val="left"/>
              <w:rPr>
                <w:rFonts w:eastAsia="仿宋"/>
                <w:color w:val="000000" w:themeColor="text1"/>
                <w:kern w:val="0"/>
                <w:szCs w:val="21"/>
                <w:highlight w:val="none"/>
                <w14:textFill>
                  <w14:solidFill>
                    <w14:schemeClr w14:val="tx1"/>
                  </w14:solidFill>
                </w14:textFill>
              </w:rPr>
            </w:pPr>
          </w:p>
        </w:tc>
        <w:tc>
          <w:tcPr>
            <w:tcW w:w="1420" w:type="dxa"/>
            <w:shd w:val="clear" w:color="auto" w:fill="auto"/>
            <w:vAlign w:val="center"/>
          </w:tcPr>
          <w:p w14:paraId="5FC5D02F">
            <w:pPr>
              <w:widowControl/>
              <w:spacing w:line="240" w:lineRule="exact"/>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营业收入(Y)</w:t>
            </w:r>
          </w:p>
        </w:tc>
        <w:tc>
          <w:tcPr>
            <w:tcW w:w="816" w:type="dxa"/>
            <w:shd w:val="clear" w:color="auto" w:fill="auto"/>
            <w:vAlign w:val="center"/>
          </w:tcPr>
          <w:p w14:paraId="02E3D36B">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万元</w:t>
            </w:r>
          </w:p>
        </w:tc>
        <w:tc>
          <w:tcPr>
            <w:tcW w:w="1200" w:type="dxa"/>
            <w:shd w:val="clear" w:color="auto" w:fill="auto"/>
            <w:vAlign w:val="center"/>
          </w:tcPr>
          <w:p w14:paraId="63B45244">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Y≥5000</w:t>
            </w:r>
          </w:p>
        </w:tc>
        <w:tc>
          <w:tcPr>
            <w:tcW w:w="1704" w:type="dxa"/>
            <w:shd w:val="clear" w:color="auto" w:fill="auto"/>
            <w:vAlign w:val="center"/>
          </w:tcPr>
          <w:p w14:paraId="0B4E569E">
            <w:pPr>
              <w:widowControl/>
              <w:ind w:left="19" w:leftChars="-51" w:hanging="126" w:hangingChars="60"/>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1000≤Y＜5000 </w:t>
            </w:r>
          </w:p>
        </w:tc>
        <w:tc>
          <w:tcPr>
            <w:tcW w:w="1241" w:type="dxa"/>
            <w:shd w:val="clear" w:color="auto" w:fill="auto"/>
            <w:vAlign w:val="center"/>
          </w:tcPr>
          <w:p w14:paraId="7232ADC5">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500≤Y＜1000</w:t>
            </w:r>
          </w:p>
        </w:tc>
        <w:tc>
          <w:tcPr>
            <w:tcW w:w="992" w:type="dxa"/>
            <w:shd w:val="clear" w:color="auto" w:fill="auto"/>
            <w:vAlign w:val="center"/>
          </w:tcPr>
          <w:p w14:paraId="6935E74B">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Y＜500</w:t>
            </w:r>
          </w:p>
        </w:tc>
      </w:tr>
      <w:tr w14:paraId="1D4E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restart"/>
            <w:shd w:val="clear" w:color="auto" w:fill="auto"/>
            <w:vAlign w:val="center"/>
          </w:tcPr>
          <w:p w14:paraId="0760F601">
            <w:pPr>
              <w:widowControl/>
              <w:spacing w:line="240" w:lineRule="exact"/>
              <w:jc w:val="left"/>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租赁和商务服务业</w:t>
            </w:r>
          </w:p>
        </w:tc>
        <w:tc>
          <w:tcPr>
            <w:tcW w:w="1420" w:type="dxa"/>
            <w:shd w:val="clear" w:color="auto" w:fill="auto"/>
            <w:vAlign w:val="center"/>
          </w:tcPr>
          <w:p w14:paraId="68369AEC">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从业人员(X)</w:t>
            </w:r>
          </w:p>
        </w:tc>
        <w:tc>
          <w:tcPr>
            <w:tcW w:w="816" w:type="dxa"/>
            <w:shd w:val="clear" w:color="auto" w:fill="auto"/>
            <w:vAlign w:val="center"/>
          </w:tcPr>
          <w:p w14:paraId="50E8C8F9">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人</w:t>
            </w:r>
          </w:p>
        </w:tc>
        <w:tc>
          <w:tcPr>
            <w:tcW w:w="1200" w:type="dxa"/>
            <w:shd w:val="clear" w:color="auto" w:fill="auto"/>
            <w:vAlign w:val="center"/>
          </w:tcPr>
          <w:p w14:paraId="7DFEBC8A">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X≥300</w:t>
            </w:r>
          </w:p>
        </w:tc>
        <w:tc>
          <w:tcPr>
            <w:tcW w:w="1704" w:type="dxa"/>
            <w:shd w:val="clear" w:color="auto" w:fill="auto"/>
            <w:vAlign w:val="center"/>
          </w:tcPr>
          <w:p w14:paraId="72A6F757">
            <w:pPr>
              <w:widowControl/>
              <w:ind w:left="19" w:leftChars="-51" w:hanging="126" w:hangingChars="60"/>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100≤X＜300 </w:t>
            </w:r>
          </w:p>
        </w:tc>
        <w:tc>
          <w:tcPr>
            <w:tcW w:w="1241" w:type="dxa"/>
            <w:shd w:val="clear" w:color="auto" w:fill="auto"/>
            <w:vAlign w:val="center"/>
          </w:tcPr>
          <w:p w14:paraId="78A7425D">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10≤X＜100</w:t>
            </w:r>
          </w:p>
        </w:tc>
        <w:tc>
          <w:tcPr>
            <w:tcW w:w="992" w:type="dxa"/>
            <w:shd w:val="clear" w:color="auto" w:fill="auto"/>
            <w:vAlign w:val="center"/>
          </w:tcPr>
          <w:p w14:paraId="64E11BCD">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X＜10</w:t>
            </w:r>
          </w:p>
        </w:tc>
      </w:tr>
      <w:tr w14:paraId="4DD0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continue"/>
            <w:vAlign w:val="center"/>
          </w:tcPr>
          <w:p w14:paraId="749B9FF5">
            <w:pPr>
              <w:widowControl/>
              <w:jc w:val="left"/>
              <w:rPr>
                <w:rFonts w:eastAsia="仿宋"/>
                <w:color w:val="000000" w:themeColor="text1"/>
                <w:kern w:val="0"/>
                <w:szCs w:val="21"/>
                <w:highlight w:val="none"/>
                <w14:textFill>
                  <w14:solidFill>
                    <w14:schemeClr w14:val="tx1"/>
                  </w14:solidFill>
                </w14:textFill>
              </w:rPr>
            </w:pPr>
          </w:p>
        </w:tc>
        <w:tc>
          <w:tcPr>
            <w:tcW w:w="1420" w:type="dxa"/>
            <w:shd w:val="clear" w:color="auto" w:fill="auto"/>
            <w:vAlign w:val="center"/>
          </w:tcPr>
          <w:p w14:paraId="3521827E">
            <w:pPr>
              <w:widowControl/>
              <w:spacing w:line="240" w:lineRule="exact"/>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资产总额(Z)</w:t>
            </w:r>
          </w:p>
        </w:tc>
        <w:tc>
          <w:tcPr>
            <w:tcW w:w="816" w:type="dxa"/>
            <w:shd w:val="clear" w:color="auto" w:fill="auto"/>
            <w:vAlign w:val="center"/>
          </w:tcPr>
          <w:p w14:paraId="1ECD98EE">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万元</w:t>
            </w:r>
          </w:p>
        </w:tc>
        <w:tc>
          <w:tcPr>
            <w:tcW w:w="1200" w:type="dxa"/>
            <w:shd w:val="clear" w:color="auto" w:fill="auto"/>
            <w:vAlign w:val="center"/>
          </w:tcPr>
          <w:p w14:paraId="1CFBBB39">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Z≥120000</w:t>
            </w:r>
          </w:p>
        </w:tc>
        <w:tc>
          <w:tcPr>
            <w:tcW w:w="1704" w:type="dxa"/>
            <w:shd w:val="clear" w:color="auto" w:fill="auto"/>
            <w:vAlign w:val="center"/>
          </w:tcPr>
          <w:p w14:paraId="301EF7F7">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8000≤Z＜120000</w:t>
            </w:r>
          </w:p>
        </w:tc>
        <w:tc>
          <w:tcPr>
            <w:tcW w:w="1241" w:type="dxa"/>
            <w:shd w:val="clear" w:color="auto" w:fill="auto"/>
            <w:vAlign w:val="center"/>
          </w:tcPr>
          <w:p w14:paraId="413BA456">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100≤Z＜8000</w:t>
            </w:r>
          </w:p>
        </w:tc>
        <w:tc>
          <w:tcPr>
            <w:tcW w:w="992" w:type="dxa"/>
            <w:shd w:val="clear" w:color="auto" w:fill="auto"/>
            <w:vAlign w:val="center"/>
          </w:tcPr>
          <w:p w14:paraId="00066198">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Z＜100</w:t>
            </w:r>
          </w:p>
        </w:tc>
      </w:tr>
      <w:tr w14:paraId="4402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shd w:val="clear" w:color="auto" w:fill="auto"/>
            <w:vAlign w:val="center"/>
          </w:tcPr>
          <w:p w14:paraId="77D7044D">
            <w:pPr>
              <w:widowControl/>
              <w:spacing w:line="240" w:lineRule="exact"/>
              <w:jc w:val="left"/>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其他未列明行业 *</w:t>
            </w:r>
          </w:p>
        </w:tc>
        <w:tc>
          <w:tcPr>
            <w:tcW w:w="1420" w:type="dxa"/>
            <w:shd w:val="clear" w:color="auto" w:fill="auto"/>
            <w:vAlign w:val="center"/>
          </w:tcPr>
          <w:p w14:paraId="584E80B9">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从业人员(X)</w:t>
            </w:r>
          </w:p>
        </w:tc>
        <w:tc>
          <w:tcPr>
            <w:tcW w:w="816" w:type="dxa"/>
            <w:shd w:val="clear" w:color="auto" w:fill="auto"/>
            <w:vAlign w:val="center"/>
          </w:tcPr>
          <w:p w14:paraId="2710DA7A">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人</w:t>
            </w:r>
          </w:p>
        </w:tc>
        <w:tc>
          <w:tcPr>
            <w:tcW w:w="1200" w:type="dxa"/>
            <w:shd w:val="clear" w:color="auto" w:fill="auto"/>
            <w:vAlign w:val="center"/>
          </w:tcPr>
          <w:p w14:paraId="5B42E7F1">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X≥300</w:t>
            </w:r>
          </w:p>
        </w:tc>
        <w:tc>
          <w:tcPr>
            <w:tcW w:w="1704" w:type="dxa"/>
            <w:shd w:val="clear" w:color="auto" w:fill="auto"/>
            <w:vAlign w:val="center"/>
          </w:tcPr>
          <w:p w14:paraId="7213C9AC">
            <w:pPr>
              <w:widowControl/>
              <w:ind w:left="19" w:leftChars="-51" w:hanging="126" w:hangingChars="60"/>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100≤X＜300 </w:t>
            </w:r>
          </w:p>
        </w:tc>
        <w:tc>
          <w:tcPr>
            <w:tcW w:w="1241" w:type="dxa"/>
            <w:shd w:val="clear" w:color="auto" w:fill="auto"/>
            <w:vAlign w:val="center"/>
          </w:tcPr>
          <w:p w14:paraId="0B547783">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 xml:space="preserve"> 10≤X＜100</w:t>
            </w:r>
          </w:p>
        </w:tc>
        <w:tc>
          <w:tcPr>
            <w:tcW w:w="992" w:type="dxa"/>
            <w:shd w:val="clear" w:color="auto" w:fill="auto"/>
            <w:vAlign w:val="center"/>
          </w:tcPr>
          <w:p w14:paraId="12924DBE">
            <w:pPr>
              <w:widowControl/>
              <w:jc w:val="center"/>
              <w:rPr>
                <w:rFonts w:eastAsia="仿宋"/>
                <w:color w:val="000000" w:themeColor="text1"/>
                <w:kern w:val="0"/>
                <w:szCs w:val="21"/>
                <w:highlight w:val="none"/>
                <w14:textFill>
                  <w14:solidFill>
                    <w14:schemeClr w14:val="tx1"/>
                  </w14:solidFill>
                </w14:textFill>
              </w:rPr>
            </w:pPr>
            <w:r>
              <w:rPr>
                <w:rFonts w:eastAsia="仿宋"/>
                <w:color w:val="000000" w:themeColor="text1"/>
                <w:kern w:val="0"/>
                <w:szCs w:val="21"/>
                <w:highlight w:val="none"/>
                <w14:textFill>
                  <w14:solidFill>
                    <w14:schemeClr w14:val="tx1"/>
                  </w14:solidFill>
                </w14:textFill>
              </w:rPr>
              <w:t>X＜10</w:t>
            </w:r>
          </w:p>
        </w:tc>
      </w:tr>
    </w:tbl>
    <w:p w14:paraId="666D2778">
      <w:pPr>
        <w:widowControl/>
        <w:spacing w:line="360" w:lineRule="auto"/>
        <w:rPr>
          <w:rFonts w:eastAsia="仿宋"/>
          <w:color w:val="000000" w:themeColor="text1"/>
          <w:spacing w:val="8"/>
          <w:kern w:val="0"/>
          <w:szCs w:val="21"/>
          <w:highlight w:val="none"/>
          <w14:textFill>
            <w14:solidFill>
              <w14:schemeClr w14:val="tx1"/>
            </w14:solidFill>
          </w14:textFill>
        </w:rPr>
      </w:pPr>
    </w:p>
    <w:p w14:paraId="0AA25CF9">
      <w:pPr>
        <w:widowControl/>
        <w:spacing w:line="360" w:lineRule="auto"/>
        <w:jc w:val="left"/>
        <w:rPr>
          <w:rFonts w:eastAsia="仿宋"/>
          <w:color w:val="000000" w:themeColor="text1"/>
          <w:spacing w:val="8"/>
          <w:kern w:val="0"/>
          <w:szCs w:val="21"/>
          <w:highlight w:val="none"/>
          <w14:textFill>
            <w14:solidFill>
              <w14:schemeClr w14:val="tx1"/>
            </w14:solidFill>
          </w14:textFill>
        </w:rPr>
      </w:pPr>
      <w:r>
        <w:rPr>
          <w:rFonts w:eastAsia="仿宋"/>
          <w:color w:val="000000" w:themeColor="text1"/>
          <w:spacing w:val="8"/>
          <w:kern w:val="0"/>
          <w:szCs w:val="21"/>
          <w:highlight w:val="none"/>
          <w14:textFill>
            <w14:solidFill>
              <w14:schemeClr w14:val="tx1"/>
            </w14:solidFill>
          </w14:textFill>
        </w:rPr>
        <w:br w:type="page"/>
      </w:r>
    </w:p>
    <w:p w14:paraId="290CE5F7">
      <w:pPr>
        <w:widowControl/>
        <w:spacing w:line="540" w:lineRule="exact"/>
        <w:rPr>
          <w:rFonts w:eastAsia="仿宋"/>
          <w:b/>
          <w:bCs/>
          <w:color w:val="000000" w:themeColor="text1"/>
          <w:spacing w:val="8"/>
          <w:kern w:val="0"/>
          <w:szCs w:val="21"/>
          <w:highlight w:val="none"/>
          <w14:textFill>
            <w14:solidFill>
              <w14:schemeClr w14:val="tx1"/>
            </w14:solidFill>
          </w14:textFill>
        </w:rPr>
      </w:pPr>
      <w:r>
        <w:rPr>
          <w:rFonts w:eastAsia="仿宋"/>
          <w:b/>
          <w:bCs/>
          <w:color w:val="000000" w:themeColor="text1"/>
          <w:spacing w:val="8"/>
          <w:kern w:val="0"/>
          <w:szCs w:val="21"/>
          <w:highlight w:val="none"/>
          <w14:textFill>
            <w14:solidFill>
              <w14:schemeClr w14:val="tx1"/>
            </w14:solidFill>
          </w14:textFill>
        </w:rPr>
        <w:t>说明：</w:t>
      </w:r>
    </w:p>
    <w:p w14:paraId="1CA0DAB3">
      <w:pPr>
        <w:spacing w:line="540" w:lineRule="exact"/>
        <w:rPr>
          <w:rFonts w:eastAsia="仿宋"/>
          <w:color w:val="000000" w:themeColor="text1"/>
          <w:spacing w:val="8"/>
          <w:kern w:val="0"/>
          <w:szCs w:val="21"/>
          <w:highlight w:val="none"/>
          <w14:textFill>
            <w14:solidFill>
              <w14:schemeClr w14:val="tx1"/>
            </w14:solidFill>
          </w14:textFill>
        </w:rPr>
      </w:pPr>
      <w:r>
        <w:rPr>
          <w:rFonts w:eastAsia="仿宋"/>
          <w:color w:val="000000" w:themeColor="text1"/>
          <w:spacing w:val="8"/>
          <w:kern w:val="0"/>
          <w:szCs w:val="21"/>
          <w:highlight w:val="none"/>
          <w14:textFill>
            <w14:solidFill>
              <w14:schemeClr w14:val="tx1"/>
            </w14:solidFill>
          </w14:textFill>
        </w:rPr>
        <w:t>1.大型、中型和小型企业须同时满足所列指标的下限，否则下划一档；微型企业只须满足所列指标中的一项即可。</w:t>
      </w:r>
    </w:p>
    <w:p w14:paraId="45A3E9A0">
      <w:pPr>
        <w:spacing w:line="540" w:lineRule="exact"/>
        <w:rPr>
          <w:rFonts w:eastAsia="仿宋"/>
          <w:color w:val="000000" w:themeColor="text1"/>
          <w:spacing w:val="8"/>
          <w:kern w:val="0"/>
          <w:szCs w:val="21"/>
          <w:highlight w:val="none"/>
          <w14:textFill>
            <w14:solidFill>
              <w14:schemeClr w14:val="tx1"/>
            </w14:solidFill>
          </w14:textFill>
        </w:rPr>
      </w:pPr>
      <w:r>
        <w:rPr>
          <w:rFonts w:eastAsia="仿宋"/>
          <w:color w:val="000000" w:themeColor="text1"/>
          <w:spacing w:val="8"/>
          <w:kern w:val="0"/>
          <w:szCs w:val="21"/>
          <w:highlight w:val="none"/>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CB4B4F9">
      <w:pPr>
        <w:spacing w:line="540" w:lineRule="exact"/>
        <w:rPr>
          <w:rFonts w:eastAsia="仿宋"/>
          <w:color w:val="000000" w:themeColor="text1"/>
          <w:szCs w:val="21"/>
          <w:highlight w:val="none"/>
          <w14:textFill>
            <w14:solidFill>
              <w14:schemeClr w14:val="tx1"/>
            </w14:solidFill>
          </w14:textFill>
        </w:rPr>
      </w:pPr>
      <w:r>
        <w:rPr>
          <w:rFonts w:eastAsia="仿宋"/>
          <w:color w:val="000000" w:themeColor="text1"/>
          <w:spacing w:val="8"/>
          <w:kern w:val="0"/>
          <w:szCs w:val="21"/>
          <w:highlight w:val="none"/>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60CE8D7">
      <w:pPr>
        <w:rPr>
          <w:rFonts w:eastAsia="仿宋"/>
          <w:color w:val="000000" w:themeColor="text1"/>
          <w:szCs w:val="21"/>
          <w:highlight w:val="none"/>
          <w14:textFill>
            <w14:solidFill>
              <w14:schemeClr w14:val="tx1"/>
            </w14:solidFill>
          </w14:textFill>
        </w:rPr>
      </w:pPr>
    </w:p>
    <w:p w14:paraId="6D5BFE5D">
      <w:pPr>
        <w:spacing w:line="500" w:lineRule="exact"/>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br w:type="page"/>
      </w:r>
    </w:p>
    <w:p w14:paraId="761D72C8">
      <w:pPr>
        <w:spacing w:line="500" w:lineRule="exact"/>
        <w:rPr>
          <w:rFonts w:eastAsia="仿宋"/>
          <w:b/>
          <w:color w:val="000000" w:themeColor="text1"/>
          <w:kern w:val="0"/>
          <w:szCs w:val="21"/>
          <w:highlight w:val="none"/>
          <w14:textFill>
            <w14:solidFill>
              <w14:schemeClr w14:val="tx1"/>
            </w14:solidFill>
          </w14:textFill>
        </w:rPr>
      </w:pPr>
      <w:bookmarkStart w:id="71" w:name="_Toc2089"/>
      <w:bookmarkStart w:id="72" w:name="_Toc23048"/>
      <w:bookmarkStart w:id="73" w:name="_Toc27183"/>
      <w:bookmarkStart w:id="74" w:name="_Toc32323"/>
      <w:bookmarkStart w:id="75" w:name="_Toc2213"/>
      <w:bookmarkStart w:id="76" w:name="_Toc18899"/>
      <w:bookmarkStart w:id="77" w:name="_Toc23242"/>
      <w:bookmarkStart w:id="78" w:name="_Toc977"/>
      <w:bookmarkStart w:id="79" w:name="_Toc30379"/>
      <w:r>
        <w:rPr>
          <w:rFonts w:eastAsia="仿宋"/>
          <w:b/>
          <w:color w:val="000000" w:themeColor="text1"/>
          <w:kern w:val="0"/>
          <w:szCs w:val="21"/>
          <w:highlight w:val="none"/>
          <w14:textFill>
            <w14:solidFill>
              <w14:schemeClr w14:val="tx1"/>
            </w14:solidFill>
          </w14:textFill>
        </w:rPr>
        <w:t>附件2：残疾人福利性单位声明函</w:t>
      </w:r>
      <w:bookmarkEnd w:id="71"/>
      <w:r>
        <w:rPr>
          <w:rFonts w:eastAsia="仿宋"/>
          <w:b/>
          <w:color w:val="000000" w:themeColor="text1"/>
          <w:kern w:val="0"/>
          <w:szCs w:val="21"/>
          <w:highlight w:val="none"/>
          <w14:textFill>
            <w14:solidFill>
              <w14:schemeClr w14:val="tx1"/>
            </w14:solidFill>
          </w14:textFill>
        </w:rPr>
        <w:t>（若是）</w:t>
      </w:r>
      <w:bookmarkEnd w:id="72"/>
      <w:bookmarkEnd w:id="73"/>
      <w:bookmarkEnd w:id="74"/>
      <w:bookmarkEnd w:id="75"/>
      <w:bookmarkEnd w:id="76"/>
      <w:bookmarkEnd w:id="77"/>
      <w:bookmarkEnd w:id="78"/>
    </w:p>
    <w:bookmarkEnd w:id="79"/>
    <w:p w14:paraId="0AB6EDC6">
      <w:pPr>
        <w:spacing w:line="500" w:lineRule="exact"/>
        <w:jc w:val="left"/>
        <w:rPr>
          <w:rFonts w:eastAsia="仿宋"/>
          <w:b/>
          <w:bCs/>
          <w:color w:val="000000" w:themeColor="text1"/>
          <w:szCs w:val="21"/>
          <w:highlight w:val="none"/>
          <w14:textFill>
            <w14:solidFill>
              <w14:schemeClr w14:val="tx1"/>
            </w14:solidFill>
          </w14:textFill>
        </w:rPr>
      </w:pPr>
    </w:p>
    <w:p w14:paraId="6D38E817">
      <w:pPr>
        <w:spacing w:line="500" w:lineRule="exact"/>
        <w:jc w:val="center"/>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（二）残疾人福利性单位声明函（若为残疾人福利性单位的才须填写）</w:t>
      </w:r>
    </w:p>
    <w:p w14:paraId="0D4A6276">
      <w:pPr>
        <w:ind w:left="3320"/>
        <w:rPr>
          <w:rFonts w:eastAsia="仿宋"/>
          <w:color w:val="000000" w:themeColor="text1"/>
          <w:szCs w:val="21"/>
          <w:highlight w:val="none"/>
          <w14:textFill>
            <w14:solidFill>
              <w14:schemeClr w14:val="tx1"/>
            </w14:solidFill>
          </w14:textFill>
        </w:rPr>
      </w:pPr>
    </w:p>
    <w:p w14:paraId="5D8B087E">
      <w:pPr>
        <w:spacing w:line="390" w:lineRule="exact"/>
        <w:ind w:firstLine="48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本单位郑重声明，根据《财政部民政部中国残疾人联合会关于促进残疾人就业政府采购政策的通知》(财库〔2017〕141号)的规定，本单位为符合条件的残疾人福利性单位，且本单位参加</w:t>
      </w:r>
      <w:r>
        <w:rPr>
          <w:rFonts w:eastAsia="仿宋"/>
          <w:color w:val="000000" w:themeColor="text1"/>
          <w:szCs w:val="21"/>
          <w:highlight w:val="none"/>
          <w:u w:val="single"/>
          <w14:textFill>
            <w14:solidFill>
              <w14:schemeClr w14:val="tx1"/>
            </w14:solidFill>
          </w14:textFill>
        </w:rPr>
        <w:t xml:space="preserve"> </w:t>
      </w:r>
      <w:r>
        <w:rPr>
          <w:rFonts w:hint="eastAsia" w:eastAsia="仿宋"/>
          <w:color w:val="000000" w:themeColor="text1"/>
          <w:szCs w:val="21"/>
          <w:highlight w:val="none"/>
          <w:u w:val="single"/>
          <w:lang w:eastAsia="zh-CN"/>
          <w14:textFill>
            <w14:solidFill>
              <w14:schemeClr w14:val="tx1"/>
            </w14:solidFill>
          </w14:textFill>
        </w:rPr>
        <w:t>云南发布活动推广项目（一采三年，第一年）</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采购活动提供本单位制造的货物(由本单位承担工程/提供服务)，或者提供其他残疾人福利性单位制造的货物(不包括使用非残疾人福利性单位注册商标的货物)。</w:t>
      </w:r>
    </w:p>
    <w:p w14:paraId="3F6BBCFA">
      <w:pPr>
        <w:spacing w:line="196" w:lineRule="exact"/>
        <w:rPr>
          <w:rFonts w:eastAsia="仿宋"/>
          <w:color w:val="000000" w:themeColor="text1"/>
          <w:szCs w:val="21"/>
          <w:highlight w:val="none"/>
          <w14:textFill>
            <w14:solidFill>
              <w14:schemeClr w14:val="tx1"/>
            </w14:solidFill>
          </w14:textFill>
        </w:rPr>
      </w:pPr>
    </w:p>
    <w:p w14:paraId="6F451852">
      <w:pPr>
        <w:spacing w:line="274" w:lineRule="exact"/>
        <w:ind w:left="48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本单位对上述声明的真实性负责。如有虚假，将依法承担相应责任。</w:t>
      </w:r>
    </w:p>
    <w:p w14:paraId="71D4AADD">
      <w:pPr>
        <w:spacing w:line="200" w:lineRule="exact"/>
        <w:rPr>
          <w:rFonts w:eastAsia="仿宋"/>
          <w:color w:val="000000" w:themeColor="text1"/>
          <w:szCs w:val="21"/>
          <w:highlight w:val="none"/>
          <w14:textFill>
            <w14:solidFill>
              <w14:schemeClr w14:val="tx1"/>
            </w14:solidFill>
          </w14:textFill>
        </w:rPr>
      </w:pPr>
    </w:p>
    <w:p w14:paraId="69C1DCB0">
      <w:pPr>
        <w:spacing w:line="360" w:lineRule="auto"/>
        <w:ind w:left="3780" w:leftChars="1800"/>
        <w:rPr>
          <w:rFonts w:eastAsia="仿宋"/>
          <w:color w:val="000000" w:themeColor="text1"/>
          <w:szCs w:val="21"/>
          <w:highlight w:val="none"/>
          <w14:textFill>
            <w14:solidFill>
              <w14:schemeClr w14:val="tx1"/>
            </w14:solidFill>
          </w14:textFill>
        </w:rPr>
      </w:pPr>
    </w:p>
    <w:p w14:paraId="13CB3DC9">
      <w:pPr>
        <w:spacing w:line="360" w:lineRule="auto"/>
        <w:ind w:firstLine="2520" w:firstLineChars="1200"/>
        <w:rPr>
          <w:rFonts w:eastAsia="仿宋"/>
          <w:color w:val="000000" w:themeColor="text1"/>
          <w:szCs w:val="21"/>
          <w:highlight w:val="none"/>
          <w14:textFill>
            <w14:solidFill>
              <w14:schemeClr w14:val="tx1"/>
            </w14:solidFill>
          </w14:textFill>
        </w:rPr>
      </w:pPr>
    </w:p>
    <w:p w14:paraId="39335E05">
      <w:pPr>
        <w:spacing w:line="360" w:lineRule="auto"/>
        <w:ind w:firstLine="2520" w:firstLineChars="1200"/>
        <w:rPr>
          <w:rFonts w:eastAsia="仿宋"/>
          <w:color w:val="000000" w:themeColor="text1"/>
          <w:szCs w:val="21"/>
          <w:highlight w:val="none"/>
          <w14:textFill>
            <w14:solidFill>
              <w14:schemeClr w14:val="tx1"/>
            </w14:solidFill>
          </w14:textFill>
        </w:rPr>
      </w:pPr>
    </w:p>
    <w:p w14:paraId="20B184D9">
      <w:pPr>
        <w:spacing w:line="360" w:lineRule="auto"/>
        <w:ind w:firstLine="2520" w:firstLineChars="1200"/>
        <w:rPr>
          <w:rFonts w:eastAsia="仿宋"/>
          <w:color w:val="000000" w:themeColor="text1"/>
          <w:szCs w:val="21"/>
          <w:highlight w:val="none"/>
          <w14:textFill>
            <w14:solidFill>
              <w14:schemeClr w14:val="tx1"/>
            </w14:solidFill>
          </w14:textFill>
        </w:rPr>
      </w:pPr>
    </w:p>
    <w:p w14:paraId="721E1F8C">
      <w:pPr>
        <w:spacing w:line="360" w:lineRule="auto"/>
        <w:ind w:firstLine="2520" w:firstLineChars="1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供应商：</w:t>
      </w:r>
      <w:r>
        <w:rPr>
          <w:rFonts w:eastAsia="仿宋"/>
          <w:color w:val="000000" w:themeColor="text1"/>
          <w:szCs w:val="21"/>
          <w:highlight w:val="none"/>
          <w:u w:val="single"/>
          <w14:textFill>
            <w14:solidFill>
              <w14:schemeClr w14:val="tx1"/>
            </w14:solidFill>
          </w14:textFill>
        </w:rPr>
        <w:t xml:space="preserve">                   （全称）（盖单位公章）</w:t>
      </w:r>
    </w:p>
    <w:p w14:paraId="55D8C679">
      <w:pPr>
        <w:spacing w:line="360" w:lineRule="auto"/>
        <w:ind w:firstLine="2520" w:firstLineChars="1200"/>
        <w:rPr>
          <w:rFonts w:eastAsia="仿宋"/>
          <w:color w:val="000000" w:themeColor="text1"/>
          <w:szCs w:val="21"/>
          <w:highlight w:val="none"/>
          <w:u w:val="single"/>
          <w14:textFill>
            <w14:solidFill>
              <w14:schemeClr w14:val="tx1"/>
            </w14:solidFill>
          </w14:textFill>
        </w:rPr>
      </w:pPr>
      <w:r>
        <w:rPr>
          <w:rFonts w:eastAsia="仿宋"/>
          <w:color w:val="000000" w:themeColor="text1"/>
          <w:szCs w:val="21"/>
          <w:highlight w:val="none"/>
          <w14:textFill>
            <w14:solidFill>
              <w14:schemeClr w14:val="tx1"/>
            </w14:solidFill>
          </w14:textFill>
        </w:rPr>
        <w:t>法定代表人（或委托代理人）：</w:t>
      </w:r>
      <w:r>
        <w:rPr>
          <w:rFonts w:eastAsia="仿宋"/>
          <w:color w:val="000000" w:themeColor="text1"/>
          <w:szCs w:val="21"/>
          <w:highlight w:val="none"/>
          <w:u w:val="single"/>
          <w14:textFill>
            <w14:solidFill>
              <w14:schemeClr w14:val="tx1"/>
            </w14:solidFill>
          </w14:textFill>
        </w:rPr>
        <w:t xml:space="preserve">       （签字或盖章）</w:t>
      </w:r>
    </w:p>
    <w:p w14:paraId="471E71D5">
      <w:pPr>
        <w:spacing w:line="360" w:lineRule="auto"/>
        <w:ind w:firstLine="2520" w:firstLineChars="1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日期：</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年</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月</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日</w:t>
      </w:r>
    </w:p>
    <w:p w14:paraId="65E39E1E">
      <w:pPr>
        <w:spacing w:line="500" w:lineRule="exact"/>
        <w:jc w:val="center"/>
        <w:rPr>
          <w:rFonts w:eastAsia="仿宋"/>
          <w:b/>
          <w:bCs/>
          <w:color w:val="000000" w:themeColor="text1"/>
          <w:szCs w:val="21"/>
          <w:highlight w:val="none"/>
          <w14:textFill>
            <w14:solidFill>
              <w14:schemeClr w14:val="tx1"/>
            </w14:solidFill>
          </w14:textFill>
        </w:rPr>
      </w:pPr>
    </w:p>
    <w:p w14:paraId="2741EEFD">
      <w:pPr>
        <w:spacing w:line="500" w:lineRule="exact"/>
        <w:jc w:val="center"/>
        <w:rPr>
          <w:rFonts w:eastAsia="仿宋"/>
          <w:b/>
          <w:bCs/>
          <w:color w:val="000000" w:themeColor="text1"/>
          <w:szCs w:val="21"/>
          <w:highlight w:val="none"/>
          <w14:textFill>
            <w14:solidFill>
              <w14:schemeClr w14:val="tx1"/>
            </w14:solidFill>
          </w14:textFill>
        </w:rPr>
      </w:pPr>
    </w:p>
    <w:p w14:paraId="3E07B892">
      <w:pPr>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br w:type="page"/>
      </w:r>
    </w:p>
    <w:p w14:paraId="612EC54F">
      <w:pPr>
        <w:rPr>
          <w:rFonts w:eastAsia="仿宋"/>
          <w:b/>
          <w:color w:val="000000" w:themeColor="text1"/>
          <w:kern w:val="0"/>
          <w:szCs w:val="21"/>
          <w:highlight w:val="none"/>
          <w14:textFill>
            <w14:solidFill>
              <w14:schemeClr w14:val="tx1"/>
            </w14:solidFill>
          </w14:textFill>
        </w:rPr>
      </w:pPr>
      <w:r>
        <w:rPr>
          <w:rFonts w:eastAsia="仿宋"/>
          <w:b/>
          <w:color w:val="000000" w:themeColor="text1"/>
          <w:kern w:val="0"/>
          <w:szCs w:val="21"/>
          <w:highlight w:val="none"/>
          <w14:textFill>
            <w14:solidFill>
              <w14:schemeClr w14:val="tx1"/>
            </w14:solidFill>
          </w14:textFill>
        </w:rPr>
        <w:t>附件3：监狱企业证明文件（若是）</w:t>
      </w:r>
    </w:p>
    <w:p w14:paraId="7D10848D">
      <w:pPr>
        <w:spacing w:line="500" w:lineRule="exact"/>
        <w:jc w:val="left"/>
        <w:rPr>
          <w:rFonts w:eastAsia="仿宋"/>
          <w:b/>
          <w:bCs/>
          <w:color w:val="000000" w:themeColor="text1"/>
          <w:szCs w:val="21"/>
          <w:highlight w:val="none"/>
          <w14:textFill>
            <w14:solidFill>
              <w14:schemeClr w14:val="tx1"/>
            </w14:solidFill>
          </w14:textFill>
        </w:rPr>
      </w:pPr>
    </w:p>
    <w:p w14:paraId="4D4BFD7B">
      <w:pPr>
        <w:spacing w:line="500" w:lineRule="exact"/>
        <w:jc w:val="center"/>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（三）监狱企业证明文件（若为监狱企业的才须填写）</w:t>
      </w:r>
    </w:p>
    <w:p w14:paraId="06FEB230">
      <w:pPr>
        <w:pStyle w:val="9"/>
        <w:spacing w:line="400" w:lineRule="exact"/>
        <w:ind w:firstLine="420" w:firstLineChars="200"/>
        <w:rPr>
          <w:rFonts w:eastAsia="仿宋"/>
          <w:color w:val="000000" w:themeColor="text1"/>
          <w:szCs w:val="21"/>
          <w:highlight w:val="none"/>
          <w14:textFill>
            <w14:solidFill>
              <w14:schemeClr w14:val="tx1"/>
            </w14:solidFill>
          </w14:textFill>
        </w:rPr>
      </w:pPr>
    </w:p>
    <w:p w14:paraId="249FB8A0">
      <w:pPr>
        <w:pStyle w:val="9"/>
        <w:spacing w:line="40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6B58C42">
      <w:pPr>
        <w:pStyle w:val="9"/>
        <w:spacing w:line="40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监狱企业参加政府采购活动时，应当提供由省级以上监狱管理局、戒毒管理局（含新疆生产建设兵团）出具的属于监狱企业的证明文件。</w:t>
      </w:r>
    </w:p>
    <w:p w14:paraId="2AD65D8A">
      <w:pPr>
        <w:pStyle w:val="9"/>
        <w:spacing w:line="400" w:lineRule="exact"/>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注：符合条件的监狱企业在参加政府采购活动时，应当按《财政部 司法部关于政府采购支持监狱企业发展有关问题的通知》（财库[2014]68号）提供规定的《监狱企业证明文件》，并对声明的真实性负责。</w:t>
      </w:r>
    </w:p>
    <w:p w14:paraId="6C128C16">
      <w:pPr>
        <w:pStyle w:val="9"/>
        <w:spacing w:line="400" w:lineRule="exact"/>
        <w:ind w:firstLine="420" w:firstLineChars="200"/>
        <w:rPr>
          <w:rFonts w:eastAsia="仿宋"/>
          <w:color w:val="000000" w:themeColor="text1"/>
          <w:szCs w:val="21"/>
          <w:highlight w:val="none"/>
          <w14:textFill>
            <w14:solidFill>
              <w14:schemeClr w14:val="tx1"/>
            </w14:solidFill>
          </w14:textFill>
        </w:rPr>
      </w:pPr>
    </w:p>
    <w:p w14:paraId="24748C28">
      <w:pPr>
        <w:spacing w:line="360" w:lineRule="auto"/>
        <w:ind w:firstLine="2520" w:firstLineChars="1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供应商：</w:t>
      </w:r>
      <w:r>
        <w:rPr>
          <w:rFonts w:eastAsia="仿宋"/>
          <w:color w:val="000000" w:themeColor="text1"/>
          <w:szCs w:val="21"/>
          <w:highlight w:val="none"/>
          <w:u w:val="single"/>
          <w14:textFill>
            <w14:solidFill>
              <w14:schemeClr w14:val="tx1"/>
            </w14:solidFill>
          </w14:textFill>
        </w:rPr>
        <w:t xml:space="preserve">                   （全称）（盖单位公章）</w:t>
      </w:r>
    </w:p>
    <w:p w14:paraId="03ECDAF1">
      <w:pPr>
        <w:spacing w:line="360" w:lineRule="auto"/>
        <w:ind w:firstLine="2520" w:firstLineChars="1200"/>
        <w:rPr>
          <w:rFonts w:eastAsia="仿宋"/>
          <w:color w:val="000000" w:themeColor="text1"/>
          <w:szCs w:val="21"/>
          <w:highlight w:val="none"/>
          <w:u w:val="single"/>
          <w14:textFill>
            <w14:solidFill>
              <w14:schemeClr w14:val="tx1"/>
            </w14:solidFill>
          </w14:textFill>
        </w:rPr>
      </w:pPr>
      <w:r>
        <w:rPr>
          <w:rFonts w:eastAsia="仿宋"/>
          <w:color w:val="000000" w:themeColor="text1"/>
          <w:szCs w:val="21"/>
          <w:highlight w:val="none"/>
          <w14:textFill>
            <w14:solidFill>
              <w14:schemeClr w14:val="tx1"/>
            </w14:solidFill>
          </w14:textFill>
        </w:rPr>
        <w:t>法定代表人（或委托代理人）：</w:t>
      </w:r>
      <w:r>
        <w:rPr>
          <w:rFonts w:eastAsia="仿宋"/>
          <w:color w:val="000000" w:themeColor="text1"/>
          <w:szCs w:val="21"/>
          <w:highlight w:val="none"/>
          <w:u w:val="single"/>
          <w14:textFill>
            <w14:solidFill>
              <w14:schemeClr w14:val="tx1"/>
            </w14:solidFill>
          </w14:textFill>
        </w:rPr>
        <w:t xml:space="preserve">       （签字或盖章）</w:t>
      </w:r>
    </w:p>
    <w:p w14:paraId="6853DA26">
      <w:pPr>
        <w:spacing w:line="360" w:lineRule="auto"/>
        <w:ind w:firstLine="2520" w:firstLineChars="1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日期：</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年</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月</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日</w:t>
      </w:r>
    </w:p>
    <w:p w14:paraId="369D98E2">
      <w:pPr>
        <w:spacing w:line="800" w:lineRule="exact"/>
        <w:jc w:val="center"/>
        <w:rPr>
          <w:rFonts w:hint="default" w:ascii="Times New Roman" w:hAnsi="Times New Roman" w:eastAsia="仿宋" w:cs="Times New Roman"/>
          <w:b/>
          <w:bCs/>
          <w:color w:val="000000" w:themeColor="text1"/>
          <w:sz w:val="48"/>
          <w:szCs w:val="48"/>
          <w:highlight w:val="none"/>
          <w:lang w:val="en-US" w:eastAsia="zh-CN"/>
          <w14:textFill>
            <w14:solidFill>
              <w14:schemeClr w14:val="tx1"/>
            </w14:solidFill>
          </w14:textFill>
        </w:rPr>
      </w:pPr>
      <w:r>
        <w:rPr>
          <w:rFonts w:eastAsia="仿宋"/>
          <w:b/>
          <w:color w:val="000000" w:themeColor="text1"/>
          <w:kern w:val="0"/>
          <w:sz w:val="28"/>
          <w:szCs w:val="28"/>
          <w:highlight w:val="none"/>
          <w14:textFill>
            <w14:solidFill>
              <w14:schemeClr w14:val="tx1"/>
            </w14:solidFill>
          </w14:textFill>
        </w:rPr>
        <w:br w:type="page"/>
      </w:r>
      <w:r>
        <w:rPr>
          <w:rFonts w:hint="eastAsia" w:cs="Times New Roman"/>
          <w:b/>
          <w:bCs/>
          <w:color w:val="000000" w:themeColor="text1"/>
          <w:spacing w:val="-6"/>
          <w:sz w:val="48"/>
          <w:szCs w:val="48"/>
          <w:highlight w:val="none"/>
          <w:lang w:eastAsia="zh-CN"/>
          <w14:textFill>
            <w14:solidFill>
              <w14:schemeClr w14:val="tx1"/>
            </w14:solidFill>
          </w14:textFill>
        </w:rPr>
        <w:t>云南发布活动推广项目（一采三年，第一年）</w:t>
      </w:r>
    </w:p>
    <w:p w14:paraId="05A5C2C1">
      <w:pPr>
        <w:spacing w:line="720" w:lineRule="auto"/>
        <w:jc w:val="center"/>
        <w:rPr>
          <w:rFonts w:hint="eastAsia" w:ascii="Times New Roman" w:hAnsi="Times New Roman" w:eastAsia="仿宋" w:cs="Times New Roman"/>
          <w:color w:val="000000" w:themeColor="text1"/>
          <w:sz w:val="40"/>
          <w:szCs w:val="40"/>
          <w:highlight w:val="none"/>
          <w:lang w:eastAsia="zh-CN"/>
          <w14:textFill>
            <w14:solidFill>
              <w14:schemeClr w14:val="tx1"/>
            </w14:solidFill>
          </w14:textFill>
        </w:rPr>
      </w:pPr>
    </w:p>
    <w:p w14:paraId="76342187">
      <w:pPr>
        <w:spacing w:line="36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p>
    <w:p w14:paraId="5AE2DA0D">
      <w:pPr>
        <w:spacing w:line="36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p>
    <w:p w14:paraId="3D043660">
      <w:pPr>
        <w:rPr>
          <w:rFonts w:hint="default" w:ascii="Times New Roman" w:hAnsi="Times New Roman" w:eastAsia="仿宋" w:cs="Times New Roman"/>
          <w:color w:val="000000" w:themeColor="text1"/>
          <w:highlight w:val="none"/>
          <w14:textFill>
            <w14:solidFill>
              <w14:schemeClr w14:val="tx1"/>
            </w14:solidFill>
          </w14:textFill>
        </w:rPr>
      </w:pPr>
    </w:p>
    <w:p w14:paraId="0C7D0C97">
      <w:pPr>
        <w:pStyle w:val="14"/>
        <w:spacing w:line="360" w:lineRule="auto"/>
        <w:jc w:val="both"/>
        <w:rPr>
          <w:rFonts w:hint="default" w:ascii="Times New Roman" w:hAnsi="Times New Roman" w:eastAsia="仿宋" w:cs="Times New Roman"/>
          <w:b/>
          <w:color w:val="000000" w:themeColor="text1"/>
          <w:sz w:val="96"/>
          <w:szCs w:val="96"/>
          <w:highlight w:val="none"/>
          <w14:textFill>
            <w14:solidFill>
              <w14:schemeClr w14:val="tx1"/>
            </w14:solidFill>
          </w14:textFill>
        </w:rPr>
      </w:pPr>
    </w:p>
    <w:p w14:paraId="12242065">
      <w:pPr>
        <w:pStyle w:val="14"/>
        <w:spacing w:line="360" w:lineRule="auto"/>
        <w:jc w:val="center"/>
        <w:rPr>
          <w:rFonts w:hint="default" w:ascii="Times New Roman" w:hAnsi="Times New Roman" w:eastAsia="仿宋" w:cs="Times New Roman"/>
          <w:b/>
          <w:color w:val="000000" w:themeColor="text1"/>
          <w:sz w:val="96"/>
          <w:szCs w:val="96"/>
          <w:highlight w:val="none"/>
          <w14:textFill>
            <w14:solidFill>
              <w14:schemeClr w14:val="tx1"/>
            </w14:solidFill>
          </w14:textFill>
        </w:rPr>
      </w:pPr>
      <w:r>
        <w:rPr>
          <w:rFonts w:hint="eastAsia" w:ascii="Times New Roman" w:hAnsi="Times New Roman" w:eastAsia="仿宋" w:cs="Times New Roman"/>
          <w:b/>
          <w:color w:val="000000" w:themeColor="text1"/>
          <w:sz w:val="96"/>
          <w:szCs w:val="96"/>
          <w:highlight w:val="none"/>
          <w:lang w:val="en-US" w:eastAsia="zh-CN"/>
          <w14:textFill>
            <w14:solidFill>
              <w14:schemeClr w14:val="tx1"/>
            </w14:solidFill>
          </w14:textFill>
        </w:rPr>
        <w:t>响应</w:t>
      </w:r>
      <w:r>
        <w:rPr>
          <w:rFonts w:hint="default" w:ascii="Times New Roman" w:hAnsi="Times New Roman" w:eastAsia="仿宋" w:cs="Times New Roman"/>
          <w:b/>
          <w:color w:val="000000" w:themeColor="text1"/>
          <w:sz w:val="96"/>
          <w:szCs w:val="96"/>
          <w:highlight w:val="none"/>
          <w14:textFill>
            <w14:solidFill>
              <w14:schemeClr w14:val="tx1"/>
            </w14:solidFill>
          </w14:textFill>
        </w:rPr>
        <w:t>文件</w:t>
      </w:r>
    </w:p>
    <w:p w14:paraId="1A232D21">
      <w:pPr>
        <w:pStyle w:val="14"/>
        <w:spacing w:line="360" w:lineRule="auto"/>
        <w:jc w:val="center"/>
        <w:outlineLvl w:val="1"/>
        <w:rPr>
          <w:rFonts w:hint="default" w:ascii="Times New Roman" w:hAnsi="Times New Roman" w:eastAsia="仿宋" w:cs="Times New Roman"/>
          <w:b/>
          <w:color w:val="000000" w:themeColor="text1"/>
          <w:sz w:val="96"/>
          <w:szCs w:val="96"/>
          <w:highlight w:val="none"/>
          <w14:textFill>
            <w14:solidFill>
              <w14:schemeClr w14:val="tx1"/>
            </w14:solidFill>
          </w14:textFill>
        </w:rPr>
      </w:pPr>
      <w:bookmarkStart w:id="80" w:name="_Toc20639"/>
      <w:r>
        <w:rPr>
          <w:rFonts w:hint="default" w:ascii="Times New Roman" w:hAnsi="Times New Roman" w:eastAsia="仿宋" w:cs="Times New Roman"/>
          <w:b/>
          <w:color w:val="000000" w:themeColor="text1"/>
          <w:sz w:val="44"/>
          <w:szCs w:val="44"/>
          <w:highlight w:val="none"/>
          <w14:textFill>
            <w14:solidFill>
              <w14:schemeClr w14:val="tx1"/>
            </w14:solidFill>
          </w14:textFill>
        </w:rPr>
        <w:t>（商务技术部分）</w:t>
      </w:r>
      <w:bookmarkEnd w:id="80"/>
    </w:p>
    <w:p w14:paraId="334F8628">
      <w:pPr>
        <w:pStyle w:val="14"/>
        <w:spacing w:line="360" w:lineRule="auto"/>
        <w:jc w:val="center"/>
        <w:rPr>
          <w:rFonts w:hint="eastAsia" w:ascii="Times New Roman" w:hAnsi="Times New Roman" w:eastAsia="仿宋" w:cs="Times New Roman"/>
          <w:b/>
          <w:color w:val="000000" w:themeColor="text1"/>
          <w:sz w:val="36"/>
          <w:szCs w:val="36"/>
          <w:highlight w:val="none"/>
          <w:lang w:eastAsia="zh-CN"/>
          <w14:textFill>
            <w14:solidFill>
              <w14:schemeClr w14:val="tx1"/>
            </w14:solidFill>
          </w14:textFill>
        </w:rPr>
      </w:pPr>
      <w:r>
        <w:rPr>
          <w:rFonts w:hint="default" w:ascii="Times New Roman" w:hAnsi="Times New Roman" w:eastAsia="仿宋" w:cs="Times New Roman"/>
          <w:b/>
          <w:color w:val="000000" w:themeColor="text1"/>
          <w:sz w:val="36"/>
          <w:szCs w:val="36"/>
          <w:highlight w:val="none"/>
          <w14:textFill>
            <w14:solidFill>
              <w14:schemeClr w14:val="tx1"/>
            </w14:solidFill>
          </w14:textFill>
        </w:rPr>
        <w:t>项目编号：</w:t>
      </w:r>
      <w:r>
        <w:rPr>
          <w:rFonts w:hint="eastAsia" w:ascii="Times New Roman" w:eastAsia="仿宋" w:cs="Times New Roman"/>
          <w:b/>
          <w:color w:val="000000" w:themeColor="text1"/>
          <w:sz w:val="36"/>
          <w:szCs w:val="36"/>
          <w:highlight w:val="none"/>
          <w:lang w:eastAsia="zh-CN"/>
          <w14:textFill>
            <w14:solidFill>
              <w14:schemeClr w14:val="tx1"/>
            </w14:solidFill>
          </w14:textFill>
        </w:rPr>
        <w:t>YNZC2025-C3-01447-YNGH-0084</w:t>
      </w:r>
    </w:p>
    <w:p w14:paraId="0241A13C">
      <w:pPr>
        <w:spacing w:line="36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p>
    <w:p w14:paraId="7EEAFAFC">
      <w:pPr>
        <w:spacing w:line="36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p>
    <w:p w14:paraId="4ABD450D">
      <w:pPr>
        <w:pStyle w:val="9"/>
        <w:rPr>
          <w:rFonts w:hint="default" w:ascii="Times New Roman" w:hAnsi="Times New Roman" w:eastAsia="仿宋" w:cs="Times New Roman"/>
          <w:color w:val="000000" w:themeColor="text1"/>
          <w:sz w:val="24"/>
          <w:highlight w:val="none"/>
          <w14:textFill>
            <w14:solidFill>
              <w14:schemeClr w14:val="tx1"/>
            </w14:solidFill>
          </w14:textFill>
        </w:rPr>
      </w:pPr>
    </w:p>
    <w:p w14:paraId="7C0C6D04">
      <w:pPr>
        <w:spacing w:line="360" w:lineRule="auto"/>
        <w:rPr>
          <w:rFonts w:hint="default" w:ascii="Times New Roman" w:hAnsi="Times New Roman" w:eastAsia="仿宋" w:cs="Times New Roman"/>
          <w:color w:val="000000" w:themeColor="text1"/>
          <w:sz w:val="24"/>
          <w:highlight w:val="none"/>
          <w14:textFill>
            <w14:solidFill>
              <w14:schemeClr w14:val="tx1"/>
            </w14:solidFill>
          </w14:textFill>
        </w:rPr>
      </w:pPr>
    </w:p>
    <w:p w14:paraId="7B62E97C">
      <w:pPr>
        <w:rPr>
          <w:rFonts w:hint="default" w:ascii="Times New Roman" w:hAnsi="Times New Roman" w:eastAsia="仿宋" w:cs="Times New Roman"/>
          <w:color w:val="000000" w:themeColor="text1"/>
          <w:highlight w:val="none"/>
          <w14:textFill>
            <w14:solidFill>
              <w14:schemeClr w14:val="tx1"/>
            </w14:solidFill>
          </w14:textFill>
        </w:rPr>
      </w:pPr>
    </w:p>
    <w:p w14:paraId="06FFDFD1">
      <w:pPr>
        <w:spacing w:line="800" w:lineRule="exact"/>
        <w:rPr>
          <w:rFonts w:hint="default" w:ascii="Times New Roman" w:hAnsi="Times New Roman" w:eastAsia="仿宋" w:cs="Times New Roman"/>
          <w:color w:val="000000" w:themeColor="text1"/>
          <w:sz w:val="24"/>
          <w:highlight w:val="none"/>
          <w14:textFill>
            <w14:solidFill>
              <w14:schemeClr w14:val="tx1"/>
            </w14:solidFill>
          </w14:textFill>
        </w:rPr>
      </w:pPr>
    </w:p>
    <w:p w14:paraId="57EBDA95">
      <w:pPr>
        <w:spacing w:line="800" w:lineRule="exact"/>
        <w:ind w:firstLine="1980" w:firstLineChars="825"/>
        <w:rPr>
          <w:rFonts w:hint="default" w:ascii="Times New Roman" w:hAnsi="Times New Roman" w:eastAsia="仿宋" w:cs="Times New Roman"/>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供应商</w:t>
      </w:r>
      <w:r>
        <w:rPr>
          <w:rFonts w:hint="default" w:ascii="Times New Roman" w:hAnsi="Times New Roman" w:eastAsia="仿宋" w:cs="Times New Roman"/>
          <w:color w:val="000000" w:themeColor="text1"/>
          <w:sz w:val="24"/>
          <w:highlight w:val="none"/>
          <w14:textFill>
            <w14:solidFill>
              <w14:schemeClr w14:val="tx1"/>
            </w14:solidFill>
          </w14:textFill>
        </w:rPr>
        <w:t>：</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（盖单位公章）</w:t>
      </w:r>
    </w:p>
    <w:p w14:paraId="1E26A722">
      <w:pPr>
        <w:spacing w:line="800" w:lineRule="exact"/>
        <w:ind w:firstLine="1980" w:firstLineChars="825"/>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法定代表人（负责人）或其委托代理人：</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签字或</w:t>
      </w:r>
      <w:r>
        <w:rPr>
          <w:rFonts w:hint="default" w:ascii="Times New Roman" w:hAnsi="Times New Roman" w:eastAsia="仿宋" w:cs="Times New Roman"/>
          <w:color w:val="000000" w:themeColor="text1"/>
          <w:sz w:val="24"/>
          <w:highlight w:val="none"/>
          <w14:textFill>
            <w14:solidFill>
              <w14:schemeClr w14:val="tx1"/>
            </w14:solidFill>
          </w14:textFill>
        </w:rPr>
        <w:t>签章）</w:t>
      </w:r>
    </w:p>
    <w:p w14:paraId="7B27E0C8">
      <w:pPr>
        <w:spacing w:line="800" w:lineRule="exact"/>
        <w:ind w:firstLine="2940" w:firstLineChars="1225"/>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年</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月</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日</w:t>
      </w:r>
    </w:p>
    <w:p w14:paraId="2C052D3C">
      <w:pPr>
        <w:rPr>
          <w:rFonts w:ascii="Times New Roman" w:hAnsi="Times New Roman" w:eastAsia="仿宋"/>
          <w:bCs w:val="0"/>
          <w:color w:val="000000" w:themeColor="text1"/>
          <w:sz w:val="32"/>
          <w:highlight w:val="none"/>
          <w14:textFill>
            <w14:solidFill>
              <w14:schemeClr w14:val="tx1"/>
            </w14:solidFill>
          </w14:textFill>
        </w:rPr>
      </w:pPr>
      <w:r>
        <w:rPr>
          <w:rFonts w:eastAsia="宋体"/>
          <w:color w:val="000000" w:themeColor="text1"/>
          <w:sz w:val="24"/>
          <w:highlight w:val="none"/>
          <w14:textFill>
            <w14:solidFill>
              <w14:schemeClr w14:val="tx1"/>
            </w14:solidFill>
          </w14:textFill>
        </w:rPr>
        <w:br w:type="page"/>
      </w:r>
      <w:bookmarkEnd w:id="62"/>
      <w:bookmarkEnd w:id="63"/>
      <w:bookmarkEnd w:id="64"/>
      <w:bookmarkEnd w:id="65"/>
      <w:bookmarkEnd w:id="66"/>
      <w:bookmarkEnd w:id="67"/>
      <w:bookmarkEnd w:id="68"/>
      <w:bookmarkEnd w:id="69"/>
      <w:bookmarkEnd w:id="70"/>
    </w:p>
    <w:p w14:paraId="673A7E2E">
      <w:pPr>
        <w:pStyle w:val="4"/>
        <w:numPr>
          <w:ilvl w:val="0"/>
          <w:numId w:val="0"/>
        </w:numPr>
        <w:tabs>
          <w:tab w:val="left" w:pos="1021"/>
          <w:tab w:val="clear" w:pos="1588"/>
        </w:tabs>
        <w:spacing w:before="0"/>
        <w:ind w:left="425"/>
        <w:outlineLvl w:val="2"/>
        <w:rPr>
          <w:rFonts w:ascii="Times New Roman" w:hAnsi="Times New Roman" w:eastAsia="仿宋"/>
          <w:bCs w:val="0"/>
          <w:color w:val="000000" w:themeColor="text1"/>
          <w:sz w:val="32"/>
          <w:highlight w:val="none"/>
          <w14:textFill>
            <w14:solidFill>
              <w14:schemeClr w14:val="tx1"/>
            </w14:solidFill>
          </w14:textFill>
        </w:rPr>
      </w:pPr>
      <w:r>
        <w:rPr>
          <w:rFonts w:ascii="Times New Roman" w:hAnsi="Times New Roman" w:eastAsia="仿宋"/>
          <w:bCs w:val="0"/>
          <w:color w:val="000000" w:themeColor="text1"/>
          <w:sz w:val="32"/>
          <w:highlight w:val="none"/>
          <w14:textFill>
            <w14:solidFill>
              <w14:schemeClr w14:val="tx1"/>
            </w14:solidFill>
          </w14:textFill>
        </w:rPr>
        <w:t>（</w:t>
      </w:r>
      <w:r>
        <w:rPr>
          <w:rFonts w:hint="eastAsia" w:ascii="Times New Roman" w:hAnsi="Times New Roman" w:eastAsia="仿宋"/>
          <w:bCs w:val="0"/>
          <w:color w:val="000000" w:themeColor="text1"/>
          <w:sz w:val="32"/>
          <w:highlight w:val="none"/>
          <w:lang w:val="en-US" w:eastAsia="zh-CN"/>
          <w14:textFill>
            <w14:solidFill>
              <w14:schemeClr w14:val="tx1"/>
            </w14:solidFill>
          </w14:textFill>
        </w:rPr>
        <w:t>一</w:t>
      </w:r>
      <w:r>
        <w:rPr>
          <w:rFonts w:ascii="Times New Roman" w:hAnsi="Times New Roman" w:eastAsia="仿宋"/>
          <w:bCs w:val="0"/>
          <w:color w:val="000000" w:themeColor="text1"/>
          <w:sz w:val="32"/>
          <w:highlight w:val="none"/>
          <w14:textFill>
            <w14:solidFill>
              <w14:schemeClr w14:val="tx1"/>
            </w14:solidFill>
          </w14:textFill>
        </w:rPr>
        <w:t>）磋商申请函</w:t>
      </w:r>
    </w:p>
    <w:p w14:paraId="0E362A70">
      <w:pPr>
        <w:spacing w:line="440" w:lineRule="exact"/>
        <w:jc w:val="left"/>
        <w:rPr>
          <w:rFonts w:hint="eastAsia" w:eastAsia="仿宋"/>
          <w:b/>
          <w:bCs/>
          <w:color w:val="000000" w:themeColor="text1"/>
          <w:szCs w:val="21"/>
          <w:highlight w:val="none"/>
          <w:u w:val="single"/>
          <w:lang w:eastAsia="zh-CN"/>
          <w14:textFill>
            <w14:solidFill>
              <w14:schemeClr w14:val="tx1"/>
            </w14:solidFill>
          </w14:textFill>
        </w:rPr>
      </w:pPr>
      <w:r>
        <w:rPr>
          <w:rFonts w:eastAsia="仿宋"/>
          <w:color w:val="000000" w:themeColor="text1"/>
          <w:szCs w:val="21"/>
          <w:highlight w:val="none"/>
          <w14:textFill>
            <w14:solidFill>
              <w14:schemeClr w14:val="tx1"/>
            </w14:solidFill>
          </w14:textFill>
        </w:rPr>
        <w:t>致：</w:t>
      </w:r>
      <w:r>
        <w:rPr>
          <w:rFonts w:hint="eastAsia" w:eastAsia="仿宋"/>
          <w:b/>
          <w:bCs/>
          <w:color w:val="000000" w:themeColor="text1"/>
          <w:spacing w:val="11"/>
          <w:szCs w:val="21"/>
          <w:highlight w:val="none"/>
          <w:u w:val="single"/>
          <w:lang w:eastAsia="zh-CN"/>
          <w14:textFill>
            <w14:solidFill>
              <w14:schemeClr w14:val="tx1"/>
            </w14:solidFill>
          </w14:textFill>
        </w:rPr>
        <w:t>中国共产党云南省委员会宣传部</w:t>
      </w:r>
    </w:p>
    <w:p w14:paraId="016EFCAB">
      <w:pPr>
        <w:spacing w:line="44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根据贵方</w:t>
      </w:r>
      <w:r>
        <w:rPr>
          <w:rFonts w:eastAsia="仿宋"/>
          <w:color w:val="000000" w:themeColor="text1"/>
          <w:szCs w:val="21"/>
          <w:highlight w:val="none"/>
          <w:u w:val="single"/>
          <w14:textFill>
            <w14:solidFill>
              <w14:schemeClr w14:val="tx1"/>
            </w14:solidFill>
          </w14:textFill>
        </w:rPr>
        <w:t xml:space="preserve">      （采购项目名称）</w:t>
      </w:r>
      <w:r>
        <w:rPr>
          <w:rFonts w:eastAsia="仿宋"/>
          <w:color w:val="000000" w:themeColor="text1"/>
          <w:szCs w:val="21"/>
          <w:highlight w:val="none"/>
          <w14:textFill>
            <w14:solidFill>
              <w14:schemeClr w14:val="tx1"/>
            </w14:solidFill>
          </w14:textFill>
        </w:rPr>
        <w:t>（项目编号：</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）的竞争性磋商文件，我方正式授权</w:t>
      </w:r>
      <w:r>
        <w:rPr>
          <w:rFonts w:eastAsia="仿宋"/>
          <w:color w:val="000000" w:themeColor="text1"/>
          <w:szCs w:val="21"/>
          <w:highlight w:val="none"/>
          <w:u w:val="single"/>
          <w14:textFill>
            <w14:solidFill>
              <w14:schemeClr w14:val="tx1"/>
            </w14:solidFill>
          </w14:textFill>
        </w:rPr>
        <w:t xml:space="preserve">        （姓名和职务）</w:t>
      </w:r>
      <w:r>
        <w:rPr>
          <w:rFonts w:eastAsia="仿宋"/>
          <w:color w:val="000000" w:themeColor="text1"/>
          <w:szCs w:val="21"/>
          <w:highlight w:val="none"/>
          <w14:textFill>
            <w14:solidFill>
              <w14:schemeClr w14:val="tx1"/>
            </w14:solidFill>
          </w14:textFill>
        </w:rPr>
        <w:t>全权代表</w:t>
      </w:r>
      <w:r>
        <w:rPr>
          <w:rFonts w:eastAsia="仿宋"/>
          <w:color w:val="000000" w:themeColor="text1"/>
          <w:szCs w:val="21"/>
          <w:highlight w:val="none"/>
          <w:u w:val="single"/>
          <w14:textFill>
            <w14:solidFill>
              <w14:schemeClr w14:val="tx1"/>
            </w14:solidFill>
          </w14:textFill>
        </w:rPr>
        <w:t xml:space="preserve">     （供应商全称）</w:t>
      </w:r>
      <w:r>
        <w:rPr>
          <w:rFonts w:eastAsia="仿宋"/>
          <w:color w:val="000000" w:themeColor="text1"/>
          <w:szCs w:val="21"/>
          <w:highlight w:val="none"/>
          <w14:textFill>
            <w14:solidFill>
              <w14:schemeClr w14:val="tx1"/>
            </w14:solidFill>
          </w14:textFill>
        </w:rPr>
        <w:t>参加磋商。据此申请书，兹宣布同意如下：</w:t>
      </w:r>
    </w:p>
    <w:p w14:paraId="0F285CC3">
      <w:pPr>
        <w:spacing w:line="44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 按竞争性磋商文件采购需求和报价表，</w:t>
      </w:r>
      <w:r>
        <w:rPr>
          <w:rFonts w:hint="eastAsia" w:eastAsia="仿宋"/>
          <w:color w:val="000000" w:themeColor="text1"/>
          <w:szCs w:val="21"/>
          <w:highlight w:val="none"/>
          <w:lang w:val="en-US" w:eastAsia="zh-CN"/>
          <w14:textFill>
            <w14:solidFill>
              <w14:schemeClr w14:val="tx1"/>
            </w14:solidFill>
          </w14:textFill>
        </w:rPr>
        <w:t>磋商</w:t>
      </w:r>
      <w:r>
        <w:rPr>
          <w:rFonts w:eastAsia="仿宋"/>
          <w:color w:val="000000" w:themeColor="text1"/>
          <w:szCs w:val="21"/>
          <w:highlight w:val="none"/>
          <w14:textFill>
            <w14:solidFill>
              <w14:schemeClr w14:val="tx1"/>
            </w14:solidFill>
          </w14:textFill>
        </w:rPr>
        <w:t>总报价为人民币（大写）</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（小写¥</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元）。</w:t>
      </w:r>
    </w:p>
    <w:p w14:paraId="51B5C62F">
      <w:pPr>
        <w:spacing w:line="44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 我方同意在《供应商须知》规定的递交响应文件截止日期起遵循本竞争性磋商文件，并在《供应商须知》第11</w:t>
      </w:r>
      <w:r>
        <w:rPr>
          <w:rFonts w:hint="eastAsia" w:eastAsia="仿宋"/>
          <w:color w:val="000000" w:themeColor="text1"/>
          <w:szCs w:val="21"/>
          <w:highlight w:val="none"/>
          <w:lang w:val="en-US" w:eastAsia="zh-CN"/>
          <w14:textFill>
            <w14:solidFill>
              <w14:schemeClr w14:val="tx1"/>
            </w14:solidFill>
          </w14:textFill>
        </w:rPr>
        <w:t>.1</w:t>
      </w:r>
      <w:r>
        <w:rPr>
          <w:rFonts w:eastAsia="仿宋"/>
          <w:color w:val="000000" w:themeColor="text1"/>
          <w:szCs w:val="21"/>
          <w:highlight w:val="none"/>
          <w14:textFill>
            <w14:solidFill>
              <w14:schemeClr w14:val="tx1"/>
            </w14:solidFill>
          </w14:textFill>
        </w:rPr>
        <w:t>条规定的有效期满之前均具有约束力。如果我方报价被接受，则至合同履行完毕、质保期满为止，本承诺书保持有效。</w:t>
      </w:r>
    </w:p>
    <w:p w14:paraId="5D114776">
      <w:pPr>
        <w:spacing w:line="44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3. 我方承诺已经具备《中华人民共和国政府采购法》中规定的参加政府采购活动的供应商应当具备的条件。</w:t>
      </w:r>
    </w:p>
    <w:p w14:paraId="7F6DD1CF">
      <w:pPr>
        <w:spacing w:line="44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4. 我方承诺严格遵守竞争性磋商文件中的各项要求及合同条款，承担合同规定的责任义务。合同履行期限：</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 xml:space="preserve">。  </w:t>
      </w:r>
    </w:p>
    <w:p w14:paraId="25634F95">
      <w:pPr>
        <w:spacing w:line="44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5. 同意应贵方要求提供与本次磋商有关的任何数据和资料，并保证数据和资料的完整性和真实性，若有违反，我方愿意承担一切后果。若贵方需要，我方愿意提供我方作出的一切承诺的证明材料。</w:t>
      </w:r>
    </w:p>
    <w:p w14:paraId="0CFDCACC">
      <w:pPr>
        <w:spacing w:line="44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6. 我方完全理解贵方不一定要接受最低报价的磋商供应商为成交供应商的行为。</w:t>
      </w:r>
    </w:p>
    <w:p w14:paraId="6E48D114">
      <w:pPr>
        <w:spacing w:line="44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与本次磋商有关的正式通讯地址为：</w:t>
      </w:r>
    </w:p>
    <w:p w14:paraId="06A08208">
      <w:pPr>
        <w:spacing w:line="44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地    址：</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 xml:space="preserve">           邮政编码：</w:t>
      </w:r>
      <w:r>
        <w:rPr>
          <w:rFonts w:eastAsia="仿宋"/>
          <w:color w:val="000000" w:themeColor="text1"/>
          <w:szCs w:val="21"/>
          <w:highlight w:val="none"/>
          <w:u w:val="single"/>
          <w14:textFill>
            <w14:solidFill>
              <w14:schemeClr w14:val="tx1"/>
            </w14:solidFill>
          </w14:textFill>
        </w:rPr>
        <w:t xml:space="preserve">                </w:t>
      </w:r>
    </w:p>
    <w:p w14:paraId="632BDD5F">
      <w:pPr>
        <w:spacing w:line="44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电    话：</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 xml:space="preserve">           传    真：</w:t>
      </w:r>
      <w:r>
        <w:rPr>
          <w:rFonts w:eastAsia="仿宋"/>
          <w:color w:val="000000" w:themeColor="text1"/>
          <w:szCs w:val="21"/>
          <w:highlight w:val="none"/>
          <w:u w:val="single"/>
          <w14:textFill>
            <w14:solidFill>
              <w14:schemeClr w14:val="tx1"/>
            </w14:solidFill>
          </w14:textFill>
        </w:rPr>
        <w:t>　　　　　　　　</w:t>
      </w:r>
    </w:p>
    <w:p w14:paraId="7B616911">
      <w:pPr>
        <w:spacing w:line="440" w:lineRule="exact"/>
        <w:ind w:firstLine="420" w:firstLineChars="200"/>
        <w:jc w:val="left"/>
        <w:rPr>
          <w:rFonts w:eastAsia="仿宋"/>
          <w:color w:val="000000" w:themeColor="text1"/>
          <w:szCs w:val="21"/>
          <w:highlight w:val="none"/>
          <w:u w:val="single"/>
          <w14:textFill>
            <w14:solidFill>
              <w14:schemeClr w14:val="tx1"/>
            </w14:solidFill>
          </w14:textFill>
        </w:rPr>
      </w:pPr>
      <w:r>
        <w:rPr>
          <w:rFonts w:eastAsia="仿宋"/>
          <w:color w:val="000000" w:themeColor="text1"/>
          <w:szCs w:val="21"/>
          <w:highlight w:val="none"/>
          <w14:textFill>
            <w14:solidFill>
              <w14:schemeClr w14:val="tx1"/>
            </w14:solidFill>
          </w14:textFill>
        </w:rPr>
        <w:t xml:space="preserve">开户名称： </w:t>
      </w:r>
      <w:r>
        <w:rPr>
          <w:rFonts w:eastAsia="仿宋"/>
          <w:color w:val="000000" w:themeColor="text1"/>
          <w:szCs w:val="21"/>
          <w:highlight w:val="none"/>
          <w:u w:val="single"/>
          <w14:textFill>
            <w14:solidFill>
              <w14:schemeClr w14:val="tx1"/>
            </w14:solidFill>
          </w14:textFill>
        </w:rPr>
        <w:t xml:space="preserve">                                                      </w:t>
      </w:r>
    </w:p>
    <w:p w14:paraId="1CA112C2">
      <w:pPr>
        <w:spacing w:line="440" w:lineRule="exact"/>
        <w:ind w:firstLine="420" w:firstLineChars="200"/>
        <w:jc w:val="left"/>
        <w:rPr>
          <w:rFonts w:eastAsia="仿宋"/>
          <w:color w:val="000000" w:themeColor="text1"/>
          <w:szCs w:val="21"/>
          <w:highlight w:val="none"/>
          <w:u w:val="single"/>
          <w14:textFill>
            <w14:solidFill>
              <w14:schemeClr w14:val="tx1"/>
            </w14:solidFill>
          </w14:textFill>
        </w:rPr>
      </w:pPr>
      <w:r>
        <w:rPr>
          <w:rFonts w:eastAsia="仿宋"/>
          <w:color w:val="000000" w:themeColor="text1"/>
          <w:szCs w:val="21"/>
          <w:highlight w:val="none"/>
          <w14:textFill>
            <w14:solidFill>
              <w14:schemeClr w14:val="tx1"/>
            </w14:solidFill>
          </w14:textFill>
        </w:rPr>
        <w:t>开户银行：</w:t>
      </w:r>
      <w:r>
        <w:rPr>
          <w:rFonts w:eastAsia="仿宋"/>
          <w:color w:val="000000" w:themeColor="text1"/>
          <w:szCs w:val="21"/>
          <w:highlight w:val="none"/>
          <w:u w:val="single"/>
          <w14:textFill>
            <w14:solidFill>
              <w14:schemeClr w14:val="tx1"/>
            </w14:solidFill>
          </w14:textFill>
        </w:rPr>
        <w:t xml:space="preserve">                                                       </w:t>
      </w:r>
    </w:p>
    <w:p w14:paraId="7D39FA85">
      <w:pPr>
        <w:spacing w:line="440" w:lineRule="exact"/>
        <w:ind w:firstLine="420" w:firstLineChars="200"/>
        <w:jc w:val="left"/>
        <w:rPr>
          <w:rFonts w:eastAsia="仿宋"/>
          <w:color w:val="000000" w:themeColor="text1"/>
          <w:szCs w:val="21"/>
          <w:highlight w:val="none"/>
          <w:u w:val="single"/>
          <w14:textFill>
            <w14:solidFill>
              <w14:schemeClr w14:val="tx1"/>
            </w14:solidFill>
          </w14:textFill>
        </w:rPr>
      </w:pPr>
      <w:r>
        <w:rPr>
          <w:rFonts w:eastAsia="仿宋"/>
          <w:color w:val="000000" w:themeColor="text1"/>
          <w:szCs w:val="21"/>
          <w:highlight w:val="none"/>
          <w14:textFill>
            <w14:solidFill>
              <w14:schemeClr w14:val="tx1"/>
            </w14:solidFill>
          </w14:textFill>
        </w:rPr>
        <w:t>帐    号：</w:t>
      </w:r>
      <w:r>
        <w:rPr>
          <w:rFonts w:eastAsia="仿宋"/>
          <w:color w:val="000000" w:themeColor="text1"/>
          <w:szCs w:val="21"/>
          <w:highlight w:val="none"/>
          <w:u w:val="single"/>
          <w14:textFill>
            <w14:solidFill>
              <w14:schemeClr w14:val="tx1"/>
            </w14:solidFill>
          </w14:textFill>
        </w:rPr>
        <w:t xml:space="preserve">                                                       </w:t>
      </w:r>
    </w:p>
    <w:p w14:paraId="4CAA2F0B">
      <w:pPr>
        <w:spacing w:line="44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供应商：</w:t>
      </w:r>
      <w:r>
        <w:rPr>
          <w:rFonts w:eastAsia="仿宋"/>
          <w:color w:val="000000" w:themeColor="text1"/>
          <w:szCs w:val="21"/>
          <w:highlight w:val="none"/>
          <w:u w:val="single"/>
          <w14:textFill>
            <w14:solidFill>
              <w14:schemeClr w14:val="tx1"/>
            </w14:solidFill>
          </w14:textFill>
        </w:rPr>
        <w:t xml:space="preserve">                                      （全称） </w:t>
      </w:r>
      <w:r>
        <w:rPr>
          <w:rFonts w:eastAsia="仿宋"/>
          <w:color w:val="000000" w:themeColor="text1"/>
          <w:szCs w:val="21"/>
          <w:highlight w:val="none"/>
          <w14:textFill>
            <w14:solidFill>
              <w14:schemeClr w14:val="tx1"/>
            </w14:solidFill>
          </w14:textFill>
        </w:rPr>
        <w:t>（盖单位公章）</w:t>
      </w:r>
    </w:p>
    <w:p w14:paraId="1F8BE418">
      <w:pPr>
        <w:spacing w:line="44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法定代表人或其委托代理人：</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（签字或盖章）</w:t>
      </w:r>
    </w:p>
    <w:p w14:paraId="1F2FBBD5">
      <w:pPr>
        <w:spacing w:line="440" w:lineRule="exact"/>
        <w:ind w:firstLine="420" w:firstLineChars="200"/>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日期：</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年</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月</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日</w:t>
      </w:r>
    </w:p>
    <w:p w14:paraId="119E94DB">
      <w:pPr>
        <w:spacing w:line="360" w:lineRule="auto"/>
        <w:ind w:firstLine="422" w:firstLineChars="200"/>
        <w:rPr>
          <w:rFonts w:eastAsia="仿宋"/>
          <w:b/>
          <w:color w:val="000000" w:themeColor="text1"/>
          <w:highlight w:val="none"/>
          <w14:textFill>
            <w14:solidFill>
              <w14:schemeClr w14:val="tx1"/>
            </w14:solidFill>
          </w14:textFill>
        </w:rPr>
      </w:pPr>
      <w:r>
        <w:rPr>
          <w:rFonts w:eastAsia="仿宋"/>
          <w:b/>
          <w:color w:val="000000" w:themeColor="text1"/>
          <w:szCs w:val="21"/>
          <w:highlight w:val="none"/>
          <w14:textFill>
            <w14:solidFill>
              <w14:schemeClr w14:val="tx1"/>
            </w14:solidFill>
          </w14:textFill>
        </w:rPr>
        <w:t xml:space="preserve">说明：★1. </w:t>
      </w:r>
      <w:r>
        <w:rPr>
          <w:rFonts w:eastAsia="仿宋"/>
          <w:b/>
          <w:color w:val="000000" w:themeColor="text1"/>
          <w:highlight w:val="none"/>
          <w14:textFill>
            <w14:solidFill>
              <w14:schemeClr w14:val="tx1"/>
            </w14:solidFill>
          </w14:textFill>
        </w:rPr>
        <w:t>未填写本表格的供应商将不能通过实质性审查。</w:t>
      </w:r>
    </w:p>
    <w:p w14:paraId="7ADD4FF3">
      <w:pPr>
        <w:spacing w:line="360" w:lineRule="auto"/>
        <w:ind w:left="762" w:firstLine="498" w:firstLineChars="236"/>
        <w:rPr>
          <w:rFonts w:eastAsia="仿宋"/>
          <w:b/>
          <w:color w:val="000000" w:themeColor="text1"/>
          <w:szCs w:val="21"/>
          <w:highlight w:val="none"/>
          <w14:textFill>
            <w14:solidFill>
              <w14:schemeClr w14:val="tx1"/>
            </w14:solidFill>
          </w14:textFill>
        </w:rPr>
      </w:pPr>
      <w:r>
        <w:rPr>
          <w:rFonts w:eastAsia="仿宋"/>
          <w:b/>
          <w:color w:val="000000" w:themeColor="text1"/>
          <w:highlight w:val="none"/>
          <w14:textFill>
            <w14:solidFill>
              <w14:schemeClr w14:val="tx1"/>
            </w14:solidFill>
          </w14:textFill>
        </w:rPr>
        <w:t xml:space="preserve">2. </w:t>
      </w:r>
      <w:r>
        <w:rPr>
          <w:rFonts w:eastAsia="仿宋"/>
          <w:b/>
          <w:color w:val="000000" w:themeColor="text1"/>
          <w:szCs w:val="21"/>
          <w:highlight w:val="none"/>
          <w14:textFill>
            <w14:solidFill>
              <w14:schemeClr w14:val="tx1"/>
            </w14:solidFill>
          </w14:textFill>
        </w:rPr>
        <w:t>本承诺函内容不得擅自修改。</w:t>
      </w:r>
    </w:p>
    <w:p w14:paraId="62FA228B">
      <w:pPr>
        <w:rPr>
          <w:rFonts w:eastAsia="仿宋"/>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br w:type="page"/>
      </w:r>
      <w:r>
        <w:rPr>
          <w:rFonts w:eastAsia="仿宋"/>
          <w:color w:val="000000" w:themeColor="text1"/>
          <w:highlight w:val="none"/>
          <w14:textFill>
            <w14:solidFill>
              <w14:schemeClr w14:val="tx1"/>
            </w14:solidFill>
          </w14:textFill>
        </w:rPr>
        <w:t xml:space="preserve"> </w:t>
      </w:r>
    </w:p>
    <w:p w14:paraId="0D9A4843">
      <w:pPr>
        <w:pStyle w:val="4"/>
        <w:numPr>
          <w:ilvl w:val="0"/>
          <w:numId w:val="0"/>
        </w:numPr>
        <w:tabs>
          <w:tab w:val="left" w:pos="1021"/>
          <w:tab w:val="clear" w:pos="1588"/>
        </w:tabs>
        <w:spacing w:before="0"/>
        <w:ind w:left="425"/>
        <w:outlineLvl w:val="2"/>
        <w:rPr>
          <w:rFonts w:ascii="Times New Roman" w:hAnsi="Times New Roman" w:eastAsia="仿宋"/>
          <w:bCs w:val="0"/>
          <w:color w:val="000000" w:themeColor="text1"/>
          <w:sz w:val="32"/>
          <w:highlight w:val="none"/>
          <w14:textFill>
            <w14:solidFill>
              <w14:schemeClr w14:val="tx1"/>
            </w14:solidFill>
          </w14:textFill>
        </w:rPr>
      </w:pPr>
      <w:r>
        <w:rPr>
          <w:rFonts w:ascii="Times New Roman" w:hAnsi="Times New Roman" w:eastAsia="仿宋"/>
          <w:bCs w:val="0"/>
          <w:color w:val="000000" w:themeColor="text1"/>
          <w:sz w:val="32"/>
          <w:highlight w:val="none"/>
          <w14:textFill>
            <w14:solidFill>
              <w14:schemeClr w14:val="tx1"/>
            </w14:solidFill>
          </w14:textFill>
        </w:rPr>
        <w:t>（</w:t>
      </w:r>
      <w:r>
        <w:rPr>
          <w:rFonts w:hint="eastAsia" w:ascii="Times New Roman" w:eastAsia="仿宋"/>
          <w:bCs w:val="0"/>
          <w:color w:val="000000" w:themeColor="text1"/>
          <w:sz w:val="32"/>
          <w:highlight w:val="none"/>
          <w:lang w:val="en-US" w:eastAsia="zh-CN"/>
          <w14:textFill>
            <w14:solidFill>
              <w14:schemeClr w14:val="tx1"/>
            </w14:solidFill>
          </w14:textFill>
        </w:rPr>
        <w:t>二</w:t>
      </w:r>
      <w:r>
        <w:rPr>
          <w:rFonts w:ascii="Times New Roman" w:hAnsi="Times New Roman" w:eastAsia="仿宋"/>
          <w:bCs w:val="0"/>
          <w:color w:val="000000" w:themeColor="text1"/>
          <w:sz w:val="32"/>
          <w:highlight w:val="none"/>
          <w14:textFill>
            <w14:solidFill>
              <w14:schemeClr w14:val="tx1"/>
            </w14:solidFill>
          </w14:textFill>
        </w:rPr>
        <w:t>）法定代表人资格证明书</w:t>
      </w:r>
      <w:r>
        <w:rPr>
          <w:rFonts w:hint="eastAsia" w:ascii="Times New Roman" w:hAnsi="Times New Roman" w:eastAsia="仿宋"/>
          <w:bCs w:val="0"/>
          <w:color w:val="000000" w:themeColor="text1"/>
          <w:sz w:val="32"/>
          <w:highlight w:val="none"/>
          <w:lang w:val="en-US" w:eastAsia="zh-CN"/>
          <w14:textFill>
            <w14:solidFill>
              <w14:schemeClr w14:val="tx1"/>
            </w14:solidFill>
          </w14:textFill>
        </w:rPr>
        <w:t>和法定代表人授权委托书</w:t>
      </w:r>
    </w:p>
    <w:p w14:paraId="1F3A3831">
      <w:pPr>
        <w:spacing w:line="360" w:lineRule="auto"/>
        <w:jc w:val="center"/>
        <w:rPr>
          <w:rFonts w:eastAsia="仿宋"/>
          <w:b/>
          <w:bCs/>
          <w:color w:val="000000" w:themeColor="text1"/>
          <w:sz w:val="32"/>
          <w:szCs w:val="32"/>
          <w:highlight w:val="none"/>
          <w14:textFill>
            <w14:solidFill>
              <w14:schemeClr w14:val="tx1"/>
            </w14:solidFill>
          </w14:textFill>
        </w:rPr>
      </w:pPr>
      <w:r>
        <w:rPr>
          <w:rFonts w:hint="eastAsia" w:eastAsia="仿宋"/>
          <w:b/>
          <w:bCs/>
          <w:color w:val="000000" w:themeColor="text1"/>
          <w:sz w:val="32"/>
          <w:szCs w:val="32"/>
          <w:highlight w:val="none"/>
          <w:lang w:val="en-US" w:eastAsia="zh-CN"/>
          <w14:textFill>
            <w14:solidFill>
              <w14:schemeClr w14:val="tx1"/>
            </w14:solidFill>
          </w14:textFill>
        </w:rPr>
        <w:t>1、</w:t>
      </w:r>
      <w:r>
        <w:rPr>
          <w:rFonts w:eastAsia="仿宋"/>
          <w:b/>
          <w:bCs/>
          <w:color w:val="000000" w:themeColor="text1"/>
          <w:sz w:val="32"/>
          <w:szCs w:val="32"/>
          <w:highlight w:val="none"/>
          <w14:textFill>
            <w14:solidFill>
              <w14:schemeClr w14:val="tx1"/>
            </w14:solidFill>
          </w14:textFill>
        </w:rPr>
        <w:t>法定代表人资格证明书</w:t>
      </w:r>
    </w:p>
    <w:p w14:paraId="7D677212">
      <w:pPr>
        <w:spacing w:line="360" w:lineRule="auto"/>
        <w:jc w:val="center"/>
        <w:rPr>
          <w:rFonts w:eastAsia="仿宋"/>
          <w:b/>
          <w:color w:val="000000" w:themeColor="text1"/>
          <w:sz w:val="30"/>
          <w:szCs w:val="30"/>
          <w:highlight w:val="none"/>
          <w14:textFill>
            <w14:solidFill>
              <w14:schemeClr w14:val="tx1"/>
            </w14:solidFill>
          </w14:textFill>
        </w:rPr>
      </w:pPr>
    </w:p>
    <w:p w14:paraId="6C4311C9">
      <w:pPr>
        <w:spacing w:line="360" w:lineRule="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供应商名称：</w:t>
      </w:r>
      <w:r>
        <w:rPr>
          <w:rFonts w:eastAsia="仿宋"/>
          <w:color w:val="000000" w:themeColor="text1"/>
          <w:szCs w:val="21"/>
          <w:highlight w:val="none"/>
          <w:u w:val="single"/>
          <w14:textFill>
            <w14:solidFill>
              <w14:schemeClr w14:val="tx1"/>
            </w14:solidFill>
          </w14:textFill>
        </w:rPr>
        <w:t xml:space="preserve">                        </w:t>
      </w:r>
    </w:p>
    <w:p w14:paraId="1CACAA41">
      <w:pPr>
        <w:spacing w:line="360" w:lineRule="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单位性质：</w:t>
      </w:r>
      <w:r>
        <w:rPr>
          <w:rFonts w:eastAsia="仿宋"/>
          <w:color w:val="000000" w:themeColor="text1"/>
          <w:szCs w:val="21"/>
          <w:highlight w:val="none"/>
          <w:u w:val="single"/>
          <w14:textFill>
            <w14:solidFill>
              <w14:schemeClr w14:val="tx1"/>
            </w14:solidFill>
          </w14:textFill>
        </w:rPr>
        <w:t xml:space="preserve">                          </w:t>
      </w:r>
    </w:p>
    <w:p w14:paraId="56E1DDD7">
      <w:pPr>
        <w:spacing w:line="360" w:lineRule="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成立时间：</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年</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月</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日</w:t>
      </w:r>
    </w:p>
    <w:p w14:paraId="321D4E39">
      <w:pPr>
        <w:spacing w:line="360" w:lineRule="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经营期限：</w:t>
      </w:r>
      <w:r>
        <w:rPr>
          <w:rFonts w:eastAsia="仿宋"/>
          <w:color w:val="000000" w:themeColor="text1"/>
          <w:szCs w:val="21"/>
          <w:highlight w:val="none"/>
          <w:u w:val="single"/>
          <w14:textFill>
            <w14:solidFill>
              <w14:schemeClr w14:val="tx1"/>
            </w14:solidFill>
          </w14:textFill>
        </w:rPr>
        <w:t xml:space="preserve">                          </w:t>
      </w:r>
    </w:p>
    <w:p w14:paraId="1DDD0EBA">
      <w:pPr>
        <w:spacing w:line="360" w:lineRule="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姓名：</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性别：</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年龄：</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职务：</w:t>
      </w:r>
      <w:r>
        <w:rPr>
          <w:rFonts w:eastAsia="仿宋"/>
          <w:color w:val="000000" w:themeColor="text1"/>
          <w:szCs w:val="21"/>
          <w:highlight w:val="none"/>
          <w:u w:val="single"/>
          <w14:textFill>
            <w14:solidFill>
              <w14:schemeClr w14:val="tx1"/>
            </w14:solidFill>
          </w14:textFill>
        </w:rPr>
        <w:t xml:space="preserve">            </w:t>
      </w:r>
    </w:p>
    <w:p w14:paraId="704BACBB">
      <w:pPr>
        <w:spacing w:line="360" w:lineRule="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系</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（供应商名称）的法定代表人。</w:t>
      </w:r>
    </w:p>
    <w:p w14:paraId="4F0A19D1">
      <w:pPr>
        <w:spacing w:line="360" w:lineRule="auto"/>
        <w:ind w:firstLine="420" w:firstLineChars="200"/>
        <w:rPr>
          <w:rFonts w:eastAsia="仿宋"/>
          <w:color w:val="000000" w:themeColor="text1"/>
          <w:szCs w:val="21"/>
          <w:highlight w:val="none"/>
          <w14:textFill>
            <w14:solidFill>
              <w14:schemeClr w14:val="tx1"/>
            </w14:solidFill>
          </w14:textFill>
        </w:rPr>
      </w:pPr>
    </w:p>
    <w:p w14:paraId="48D20048">
      <w:pPr>
        <w:spacing w:line="360" w:lineRule="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特此证明。</w:t>
      </w:r>
    </w:p>
    <w:p w14:paraId="6303AFF8">
      <w:pPr>
        <w:tabs>
          <w:tab w:val="left" w:pos="720"/>
          <w:tab w:val="left" w:pos="900"/>
        </w:tabs>
        <w:spacing w:line="360" w:lineRule="auto"/>
        <w:ind w:firstLine="420" w:firstLineChars="200"/>
        <w:rPr>
          <w:rFonts w:eastAsia="仿宋"/>
          <w:color w:val="000000" w:themeColor="text1"/>
          <w:szCs w:val="21"/>
          <w:highlight w:val="none"/>
          <w14:textFill>
            <w14:solidFill>
              <w14:schemeClr w14:val="tx1"/>
            </w14:solidFill>
          </w14:textFill>
        </w:rPr>
      </w:pPr>
    </w:p>
    <w:p w14:paraId="4D4F97A5">
      <w:pPr>
        <w:spacing w:line="360" w:lineRule="auto"/>
        <w:jc w:val="righ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供应商：</w:t>
      </w:r>
      <w:r>
        <w:rPr>
          <w:rFonts w:eastAsia="仿宋"/>
          <w:color w:val="000000" w:themeColor="text1"/>
          <w:szCs w:val="21"/>
          <w:highlight w:val="none"/>
          <w:u w:val="single"/>
          <w14:textFill>
            <w14:solidFill>
              <w14:schemeClr w14:val="tx1"/>
            </w14:solidFill>
          </w14:textFill>
        </w:rPr>
        <w:t xml:space="preserve">             (盖单位公章)         </w:t>
      </w:r>
    </w:p>
    <w:p w14:paraId="4D85B81B">
      <w:pPr>
        <w:spacing w:line="360" w:lineRule="auto"/>
        <w:jc w:val="right"/>
        <w:rPr>
          <w:rFonts w:eastAsia="仿宋"/>
          <w:color w:val="000000" w:themeColor="text1"/>
          <w:szCs w:val="21"/>
          <w:highlight w:val="none"/>
          <w14:textFill>
            <w14:solidFill>
              <w14:schemeClr w14:val="tx1"/>
            </w14:solidFill>
          </w14:textFill>
        </w:rPr>
      </w:pPr>
    </w:p>
    <w:p w14:paraId="7A1CE746">
      <w:pPr>
        <w:spacing w:line="360" w:lineRule="auto"/>
        <w:jc w:val="righ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日  期：</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年</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月</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日</w:t>
      </w:r>
    </w:p>
    <w:p w14:paraId="0246D51B">
      <w:pPr>
        <w:spacing w:line="360" w:lineRule="auto"/>
        <w:ind w:firstLine="552" w:firstLineChars="262"/>
        <w:rPr>
          <w:rFonts w:eastAsia="仿宋"/>
          <w:b/>
          <w:color w:val="000000" w:themeColor="text1"/>
          <w:szCs w:val="21"/>
          <w:highlight w:val="none"/>
          <w14:textFill>
            <w14:solidFill>
              <w14:schemeClr w14:val="tx1"/>
            </w14:solidFill>
          </w14:textFill>
        </w:rPr>
      </w:pPr>
    </w:p>
    <w:p w14:paraId="416E72AD">
      <w:pPr>
        <w:spacing w:line="360" w:lineRule="auto"/>
        <w:jc w:val="center"/>
        <w:rPr>
          <w:rFonts w:eastAsia="仿宋"/>
          <w:color w:val="000000" w:themeColor="text1"/>
          <w:sz w:val="24"/>
          <w:szCs w:val="22"/>
          <w:highlight w:val="none"/>
          <w14:textFill>
            <w14:solidFill>
              <w14:schemeClr w14:val="tx1"/>
            </w14:solidFill>
          </w14:textFill>
        </w:rPr>
      </w:pPr>
      <w:r>
        <w:rPr>
          <w:rFonts w:eastAsia="仿宋"/>
          <w:b/>
          <w:color w:val="000000" w:themeColor="text1"/>
          <w:szCs w:val="22"/>
          <w:highlight w:val="none"/>
          <w14:textFill>
            <w14:solidFill>
              <w14:schemeClr w14:val="tx1"/>
            </w14:solidFill>
          </w14:textFill>
        </w:rPr>
        <w:t>(附法定代表人身份证双面复印件)</w:t>
      </w:r>
    </w:p>
    <w:tbl>
      <w:tblPr>
        <w:tblStyle w:val="22"/>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14:paraId="0E96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trPr>
        <w:tc>
          <w:tcPr>
            <w:tcW w:w="4728" w:type="dxa"/>
            <w:vAlign w:val="center"/>
          </w:tcPr>
          <w:p w14:paraId="35768730">
            <w:pPr>
              <w:spacing w:line="360" w:lineRule="auto"/>
              <w:jc w:val="center"/>
              <w:rPr>
                <w:rFonts w:eastAsia="仿宋"/>
                <w:color w:val="000000" w:themeColor="text1"/>
                <w:sz w:val="24"/>
                <w:szCs w:val="22"/>
                <w:highlight w:val="none"/>
                <w14:textFill>
                  <w14:solidFill>
                    <w14:schemeClr w14:val="tx1"/>
                  </w14:solidFill>
                </w14:textFill>
              </w:rPr>
            </w:pPr>
          </w:p>
        </w:tc>
        <w:tc>
          <w:tcPr>
            <w:tcW w:w="4729" w:type="dxa"/>
            <w:vAlign w:val="center"/>
          </w:tcPr>
          <w:p w14:paraId="0AFABF5B">
            <w:pPr>
              <w:spacing w:line="360" w:lineRule="auto"/>
              <w:jc w:val="center"/>
              <w:rPr>
                <w:rFonts w:eastAsia="仿宋"/>
                <w:color w:val="000000" w:themeColor="text1"/>
                <w:sz w:val="24"/>
                <w:szCs w:val="22"/>
                <w:highlight w:val="none"/>
                <w14:textFill>
                  <w14:solidFill>
                    <w14:schemeClr w14:val="tx1"/>
                  </w14:solidFill>
                </w14:textFill>
              </w:rPr>
            </w:pPr>
          </w:p>
        </w:tc>
      </w:tr>
    </w:tbl>
    <w:p w14:paraId="36D7FA03">
      <w:pPr>
        <w:spacing w:line="360" w:lineRule="auto"/>
        <w:rPr>
          <w:rFonts w:eastAsia="仿宋"/>
          <w:color w:val="000000" w:themeColor="text1"/>
          <w:szCs w:val="21"/>
          <w:highlight w:val="none"/>
          <w14:textFill>
            <w14:solidFill>
              <w14:schemeClr w14:val="tx1"/>
            </w14:solidFill>
          </w14:textFill>
        </w:rPr>
      </w:pPr>
    </w:p>
    <w:p w14:paraId="6A645F30">
      <w:pPr>
        <w:pStyle w:val="14"/>
        <w:spacing w:line="360" w:lineRule="auto"/>
        <w:rPr>
          <w:rFonts w:ascii="Times New Roman" w:eastAsia="仿宋"/>
          <w:b/>
          <w:color w:val="000000" w:themeColor="text1"/>
          <w:sz w:val="28"/>
          <w:szCs w:val="28"/>
          <w:highlight w:val="none"/>
          <w14:textFill>
            <w14:solidFill>
              <w14:schemeClr w14:val="tx1"/>
            </w14:solidFill>
          </w14:textFill>
        </w:rPr>
      </w:pPr>
      <w:r>
        <w:rPr>
          <w:rFonts w:ascii="Times New Roman" w:eastAsia="仿宋"/>
          <w:b/>
          <w:color w:val="000000" w:themeColor="text1"/>
          <w:szCs w:val="21"/>
          <w:highlight w:val="none"/>
          <w14:textFill>
            <w14:solidFill>
              <w14:schemeClr w14:val="tx1"/>
            </w14:solidFill>
          </w14:textFill>
        </w:rPr>
        <w:br w:type="page"/>
      </w:r>
    </w:p>
    <w:p w14:paraId="249E8DF3">
      <w:pPr>
        <w:spacing w:line="360" w:lineRule="auto"/>
        <w:jc w:val="center"/>
        <w:rPr>
          <w:rFonts w:eastAsia="仿宋"/>
          <w:b/>
          <w:bCs/>
          <w:color w:val="000000" w:themeColor="text1"/>
          <w:sz w:val="32"/>
          <w:szCs w:val="32"/>
          <w:highlight w:val="none"/>
          <w14:textFill>
            <w14:solidFill>
              <w14:schemeClr w14:val="tx1"/>
            </w14:solidFill>
          </w14:textFill>
        </w:rPr>
      </w:pPr>
      <w:r>
        <w:rPr>
          <w:rFonts w:hint="eastAsia" w:eastAsia="仿宋"/>
          <w:b/>
          <w:bCs/>
          <w:color w:val="000000" w:themeColor="text1"/>
          <w:sz w:val="32"/>
          <w:szCs w:val="32"/>
          <w:highlight w:val="none"/>
          <w:lang w:val="en-US" w:eastAsia="zh-CN"/>
          <w14:textFill>
            <w14:solidFill>
              <w14:schemeClr w14:val="tx1"/>
            </w14:solidFill>
          </w14:textFill>
        </w:rPr>
        <w:t>2、</w:t>
      </w:r>
      <w:r>
        <w:rPr>
          <w:rFonts w:eastAsia="仿宋"/>
          <w:b/>
          <w:bCs/>
          <w:color w:val="000000" w:themeColor="text1"/>
          <w:sz w:val="32"/>
          <w:szCs w:val="32"/>
          <w:highlight w:val="none"/>
          <w14:textFill>
            <w14:solidFill>
              <w14:schemeClr w14:val="tx1"/>
            </w14:solidFill>
          </w14:textFill>
        </w:rPr>
        <w:t>法定代表人授权委托书</w:t>
      </w:r>
    </w:p>
    <w:p w14:paraId="3808DD0B">
      <w:pPr>
        <w:spacing w:line="360" w:lineRule="auto"/>
        <w:rPr>
          <w:rFonts w:eastAsia="仿宋"/>
          <w:b/>
          <w:bCs/>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致：</w:t>
      </w:r>
      <w:r>
        <w:rPr>
          <w:rFonts w:eastAsia="仿宋"/>
          <w:color w:val="000000" w:themeColor="text1"/>
          <w:szCs w:val="21"/>
          <w:highlight w:val="none"/>
          <w:u w:val="single"/>
          <w14:textFill>
            <w14:solidFill>
              <w14:schemeClr w14:val="tx1"/>
            </w14:solidFill>
          </w14:textFill>
        </w:rPr>
        <w:t xml:space="preserve">            （采购人名称）</w:t>
      </w:r>
    </w:p>
    <w:p w14:paraId="2952C74E">
      <w:pPr>
        <w:spacing w:line="360" w:lineRule="auto"/>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本授权书声明：</w:t>
      </w:r>
      <w:r>
        <w:rPr>
          <w:rFonts w:eastAsia="仿宋"/>
          <w:color w:val="000000" w:themeColor="text1"/>
          <w:szCs w:val="21"/>
          <w:highlight w:val="none"/>
          <w:u w:val="single"/>
          <w14:textFill>
            <w14:solidFill>
              <w14:schemeClr w14:val="tx1"/>
            </w14:solidFill>
          </w14:textFill>
        </w:rPr>
        <w:t xml:space="preserve">       （供应商全称）     </w:t>
      </w:r>
      <w:r>
        <w:rPr>
          <w:rFonts w:eastAsia="仿宋"/>
          <w:color w:val="000000" w:themeColor="text1"/>
          <w:szCs w:val="21"/>
          <w:highlight w:val="none"/>
          <w14:textFill>
            <w14:solidFill>
              <w14:schemeClr w14:val="tx1"/>
            </w14:solidFill>
          </w14:textFill>
        </w:rPr>
        <w:t>的法定代表人代表本公司授权</w:t>
      </w:r>
      <w:r>
        <w:rPr>
          <w:rFonts w:eastAsia="仿宋"/>
          <w:color w:val="000000" w:themeColor="text1"/>
          <w:szCs w:val="21"/>
          <w:highlight w:val="none"/>
          <w:u w:val="single"/>
          <w14:textFill>
            <w14:solidFill>
              <w14:schemeClr w14:val="tx1"/>
            </w14:solidFill>
          </w14:textFill>
        </w:rPr>
        <w:t xml:space="preserve">   （委托代理人姓名）   </w:t>
      </w:r>
      <w:r>
        <w:rPr>
          <w:rFonts w:eastAsia="仿宋"/>
          <w:color w:val="000000" w:themeColor="text1"/>
          <w:szCs w:val="21"/>
          <w:highlight w:val="none"/>
          <w14:textFill>
            <w14:solidFill>
              <w14:schemeClr w14:val="tx1"/>
            </w14:solidFill>
          </w14:textFill>
        </w:rPr>
        <w:t>为本公司合法代理人，以本单位名义亲自参加贵方组织的</w:t>
      </w:r>
      <w:r>
        <w:rPr>
          <w:rFonts w:eastAsia="仿宋"/>
          <w:color w:val="000000" w:themeColor="text1"/>
          <w:szCs w:val="21"/>
          <w:highlight w:val="none"/>
          <w:u w:val="single"/>
          <w14:textFill>
            <w14:solidFill>
              <w14:schemeClr w14:val="tx1"/>
            </w14:solidFill>
          </w14:textFill>
        </w:rPr>
        <w:t xml:space="preserve">    （采购项目名称） </w:t>
      </w:r>
      <w:r>
        <w:rPr>
          <w:rFonts w:eastAsia="仿宋"/>
          <w:color w:val="000000" w:themeColor="text1"/>
          <w:szCs w:val="21"/>
          <w:highlight w:val="none"/>
          <w14:textFill>
            <w14:solidFill>
              <w14:schemeClr w14:val="tx1"/>
            </w14:solidFill>
          </w14:textFill>
        </w:rPr>
        <w:t>（项目编号：</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）的磋商。代理人在本项目磋商过程中所签署的一切文件和处理与之有关的一切事务，我方均予承认。</w:t>
      </w:r>
    </w:p>
    <w:p w14:paraId="46E10178">
      <w:pPr>
        <w:spacing w:line="360" w:lineRule="auto"/>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代理人无转委托权。</w:t>
      </w:r>
    </w:p>
    <w:p w14:paraId="7276D188">
      <w:pPr>
        <w:spacing w:line="360" w:lineRule="auto"/>
        <w:ind w:firstLine="420" w:firstLineChars="200"/>
        <w:rPr>
          <w:rFonts w:eastAsia="仿宋"/>
          <w:color w:val="000000" w:themeColor="text1"/>
          <w:szCs w:val="21"/>
          <w:highlight w:val="none"/>
          <w14:textFill>
            <w14:solidFill>
              <w14:schemeClr w14:val="tx1"/>
            </w14:solidFill>
          </w14:textFill>
        </w:rPr>
      </w:pPr>
    </w:p>
    <w:p w14:paraId="11D94A79">
      <w:pPr>
        <w:spacing w:line="600" w:lineRule="exact"/>
        <w:ind w:right="-27" w:firstLine="621" w:firstLineChars="296"/>
        <w:rPr>
          <w:rFonts w:eastAsia="仿宋"/>
          <w:color w:val="000000" w:themeColor="text1"/>
          <w:szCs w:val="21"/>
          <w:highlight w:val="none"/>
          <w:u w:val="single"/>
          <w14:textFill>
            <w14:solidFill>
              <w14:schemeClr w14:val="tx1"/>
            </w14:solidFill>
          </w14:textFill>
        </w:rPr>
      </w:pPr>
      <w:r>
        <w:rPr>
          <w:rFonts w:eastAsia="仿宋"/>
          <w:color w:val="000000" w:themeColor="text1"/>
          <w:szCs w:val="21"/>
          <w:highlight w:val="none"/>
          <w14:textFill>
            <w14:solidFill>
              <w14:schemeClr w14:val="tx1"/>
            </w14:solidFill>
          </w14:textFill>
        </w:rPr>
        <w:t>委托代理人：</w:t>
      </w:r>
      <w:r>
        <w:rPr>
          <w:rFonts w:eastAsia="仿宋"/>
          <w:color w:val="000000" w:themeColor="text1"/>
          <w:szCs w:val="21"/>
          <w:highlight w:val="none"/>
          <w:u w:val="single"/>
          <w14:textFill>
            <w14:solidFill>
              <w14:schemeClr w14:val="tx1"/>
            </w14:solidFill>
          </w14:textFill>
        </w:rPr>
        <w:t xml:space="preserve">        (签字或盖章)</w:t>
      </w:r>
      <w:r>
        <w:rPr>
          <w:rFonts w:eastAsia="仿宋"/>
          <w:color w:val="000000" w:themeColor="text1"/>
          <w:szCs w:val="21"/>
          <w:highlight w:val="none"/>
          <w14:textFill>
            <w14:solidFill>
              <w14:schemeClr w14:val="tx1"/>
            </w14:solidFill>
          </w14:textFill>
        </w:rPr>
        <w:t xml:space="preserve">   性别：</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 xml:space="preserve">   年龄：</w:t>
      </w:r>
      <w:r>
        <w:rPr>
          <w:rFonts w:eastAsia="仿宋"/>
          <w:color w:val="000000" w:themeColor="text1"/>
          <w:szCs w:val="21"/>
          <w:highlight w:val="none"/>
          <w:u w:val="single"/>
          <w14:textFill>
            <w14:solidFill>
              <w14:schemeClr w14:val="tx1"/>
            </w14:solidFill>
          </w14:textFill>
        </w:rPr>
        <w:t xml:space="preserve">       </w:t>
      </w:r>
    </w:p>
    <w:p w14:paraId="38B3AE18">
      <w:pPr>
        <w:spacing w:line="600" w:lineRule="exact"/>
        <w:ind w:firstLine="621" w:firstLineChars="296"/>
        <w:rPr>
          <w:rFonts w:eastAsia="仿宋"/>
          <w:color w:val="000000" w:themeColor="text1"/>
          <w:szCs w:val="21"/>
          <w:highlight w:val="none"/>
          <w:u w:val="single"/>
          <w14:textFill>
            <w14:solidFill>
              <w14:schemeClr w14:val="tx1"/>
            </w14:solidFill>
          </w14:textFill>
        </w:rPr>
      </w:pPr>
      <w:r>
        <w:rPr>
          <w:rFonts w:eastAsia="仿宋"/>
          <w:color w:val="000000" w:themeColor="text1"/>
          <w:szCs w:val="21"/>
          <w:highlight w:val="none"/>
          <w14:textFill>
            <w14:solidFill>
              <w14:schemeClr w14:val="tx1"/>
            </w14:solidFill>
          </w14:textFill>
        </w:rPr>
        <w:t>身份证号码：</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 xml:space="preserve"> 职务：</w:t>
      </w:r>
      <w:r>
        <w:rPr>
          <w:rFonts w:eastAsia="仿宋"/>
          <w:color w:val="000000" w:themeColor="text1"/>
          <w:szCs w:val="21"/>
          <w:highlight w:val="none"/>
          <w:u w:val="single"/>
          <w14:textFill>
            <w14:solidFill>
              <w14:schemeClr w14:val="tx1"/>
            </w14:solidFill>
          </w14:textFill>
        </w:rPr>
        <w:t xml:space="preserve">                        </w:t>
      </w:r>
    </w:p>
    <w:p w14:paraId="5811DE0F">
      <w:pPr>
        <w:spacing w:line="600" w:lineRule="exact"/>
        <w:ind w:firstLine="621" w:firstLineChars="296"/>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供应商：</w:t>
      </w:r>
      <w:r>
        <w:rPr>
          <w:rFonts w:eastAsia="仿宋"/>
          <w:color w:val="000000" w:themeColor="text1"/>
          <w:szCs w:val="21"/>
          <w:highlight w:val="none"/>
          <w:u w:val="single"/>
          <w14:textFill>
            <w14:solidFill>
              <w14:schemeClr w14:val="tx1"/>
            </w14:solidFill>
          </w14:textFill>
        </w:rPr>
        <w:t xml:space="preserve">                                             (盖单位公章)</w:t>
      </w:r>
    </w:p>
    <w:p w14:paraId="60D759FA">
      <w:pPr>
        <w:spacing w:line="600" w:lineRule="exact"/>
        <w:ind w:firstLine="621" w:firstLineChars="296"/>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法定代表人：</w:t>
      </w:r>
      <w:r>
        <w:rPr>
          <w:rFonts w:eastAsia="仿宋"/>
          <w:color w:val="000000" w:themeColor="text1"/>
          <w:szCs w:val="21"/>
          <w:highlight w:val="none"/>
          <w:u w:val="single"/>
          <w14:textFill>
            <w14:solidFill>
              <w14:schemeClr w14:val="tx1"/>
            </w14:solidFill>
          </w14:textFill>
        </w:rPr>
        <w:t xml:space="preserve">                                         (签字或盖章)</w:t>
      </w:r>
    </w:p>
    <w:p w14:paraId="66AB88DF">
      <w:pPr>
        <w:spacing w:line="600" w:lineRule="exact"/>
        <w:ind w:firstLine="621" w:firstLineChars="296"/>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授权委托日期：</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年</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月</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日</w:t>
      </w:r>
    </w:p>
    <w:p w14:paraId="0568F78E">
      <w:pPr>
        <w:spacing w:line="360" w:lineRule="auto"/>
        <w:jc w:val="center"/>
        <w:rPr>
          <w:rFonts w:eastAsia="仿宋"/>
          <w:b/>
          <w:color w:val="000000" w:themeColor="text1"/>
          <w:szCs w:val="22"/>
          <w:highlight w:val="none"/>
          <w14:textFill>
            <w14:solidFill>
              <w14:schemeClr w14:val="tx1"/>
            </w14:solidFill>
          </w14:textFill>
        </w:rPr>
      </w:pPr>
      <w:r>
        <w:rPr>
          <w:rFonts w:eastAsia="仿宋"/>
          <w:b/>
          <w:color w:val="000000" w:themeColor="text1"/>
          <w:szCs w:val="22"/>
          <w:highlight w:val="none"/>
          <w14:textFill>
            <w14:solidFill>
              <w14:schemeClr w14:val="tx1"/>
            </w14:solidFill>
          </w14:textFill>
        </w:rPr>
        <w:t>(附被授权的代理人身份证双面复印件)</w:t>
      </w:r>
    </w:p>
    <w:tbl>
      <w:tblPr>
        <w:tblStyle w:val="22"/>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14:paraId="0C5E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trPr>
        <w:tc>
          <w:tcPr>
            <w:tcW w:w="4728" w:type="dxa"/>
            <w:vAlign w:val="center"/>
          </w:tcPr>
          <w:p w14:paraId="1147EE72">
            <w:pPr>
              <w:spacing w:line="360" w:lineRule="auto"/>
              <w:jc w:val="center"/>
              <w:rPr>
                <w:rFonts w:eastAsia="仿宋"/>
                <w:color w:val="000000" w:themeColor="text1"/>
                <w:sz w:val="24"/>
                <w:szCs w:val="22"/>
                <w:highlight w:val="none"/>
                <w14:textFill>
                  <w14:solidFill>
                    <w14:schemeClr w14:val="tx1"/>
                  </w14:solidFill>
                </w14:textFill>
              </w:rPr>
            </w:pPr>
          </w:p>
        </w:tc>
        <w:tc>
          <w:tcPr>
            <w:tcW w:w="4729" w:type="dxa"/>
            <w:vAlign w:val="center"/>
          </w:tcPr>
          <w:p w14:paraId="0CB21C43">
            <w:pPr>
              <w:spacing w:line="360" w:lineRule="auto"/>
              <w:jc w:val="center"/>
              <w:rPr>
                <w:rFonts w:eastAsia="仿宋"/>
                <w:color w:val="000000" w:themeColor="text1"/>
                <w:sz w:val="24"/>
                <w:szCs w:val="22"/>
                <w:highlight w:val="none"/>
                <w14:textFill>
                  <w14:solidFill>
                    <w14:schemeClr w14:val="tx1"/>
                  </w14:solidFill>
                </w14:textFill>
              </w:rPr>
            </w:pPr>
          </w:p>
        </w:tc>
      </w:tr>
    </w:tbl>
    <w:p w14:paraId="01ADB030">
      <w:pPr>
        <w:spacing w:line="360" w:lineRule="auto"/>
        <w:ind w:firstLine="422" w:firstLineChars="200"/>
        <w:rPr>
          <w:rFonts w:eastAsia="仿宋"/>
          <w:b/>
          <w:color w:val="000000" w:themeColor="text1"/>
          <w:szCs w:val="21"/>
          <w:highlight w:val="none"/>
          <w14:textFill>
            <w14:solidFill>
              <w14:schemeClr w14:val="tx1"/>
            </w14:solidFill>
          </w14:textFill>
        </w:rPr>
      </w:pPr>
      <w:r>
        <w:rPr>
          <w:rFonts w:eastAsia="仿宋"/>
          <w:b/>
          <w:color w:val="000000" w:themeColor="text1"/>
          <w:szCs w:val="21"/>
          <w:highlight w:val="none"/>
          <w14:textFill>
            <w14:solidFill>
              <w14:schemeClr w14:val="tx1"/>
            </w14:solidFill>
          </w14:textFill>
        </w:rPr>
        <w:t>注：代理人参与磋商会时，应提供法定代表人授权委托书。</w:t>
      </w:r>
    </w:p>
    <w:p w14:paraId="77CE74CF">
      <w:pPr>
        <w:tabs>
          <w:tab w:val="left" w:pos="1021"/>
        </w:tabs>
        <w:rPr>
          <w:rFonts w:eastAsia="仿宋"/>
          <w:b/>
          <w:color w:val="000000" w:themeColor="text1"/>
          <w:sz w:val="32"/>
          <w:szCs w:val="32"/>
          <w:highlight w:val="none"/>
          <w14:textFill>
            <w14:solidFill>
              <w14:schemeClr w14:val="tx1"/>
            </w14:solidFill>
          </w14:textFill>
        </w:rPr>
      </w:pPr>
      <w:r>
        <w:rPr>
          <w:rFonts w:eastAsia="仿宋"/>
          <w:b/>
          <w:color w:val="000000" w:themeColor="text1"/>
          <w:sz w:val="32"/>
          <w:szCs w:val="32"/>
          <w:highlight w:val="none"/>
          <w14:textFill>
            <w14:solidFill>
              <w14:schemeClr w14:val="tx1"/>
            </w14:solidFill>
          </w14:textFill>
        </w:rPr>
        <w:br w:type="page"/>
      </w:r>
    </w:p>
    <w:p w14:paraId="5F4905EE">
      <w:pPr>
        <w:spacing w:line="360" w:lineRule="auto"/>
        <w:ind w:firstLine="3" w:firstLineChars="1"/>
        <w:jc w:val="center"/>
        <w:outlineLvl w:val="2"/>
        <w:rPr>
          <w:rFonts w:eastAsia="仿宋"/>
          <w:b/>
          <w:color w:val="000000" w:themeColor="text1"/>
          <w:sz w:val="32"/>
          <w:szCs w:val="32"/>
          <w:highlight w:val="none"/>
          <w14:textFill>
            <w14:solidFill>
              <w14:schemeClr w14:val="tx1"/>
            </w14:solidFill>
          </w14:textFill>
        </w:rPr>
      </w:pPr>
      <w:r>
        <w:rPr>
          <w:rFonts w:eastAsia="仿宋"/>
          <w:b/>
          <w:color w:val="000000" w:themeColor="text1"/>
          <w:sz w:val="32"/>
          <w:szCs w:val="32"/>
          <w:highlight w:val="none"/>
          <w14:textFill>
            <w14:solidFill>
              <w14:schemeClr w14:val="tx1"/>
            </w14:solidFill>
          </w14:textFill>
        </w:rPr>
        <w:t>（</w:t>
      </w:r>
      <w:r>
        <w:rPr>
          <w:rFonts w:hint="eastAsia" w:eastAsia="仿宋"/>
          <w:b/>
          <w:color w:val="000000" w:themeColor="text1"/>
          <w:sz w:val="32"/>
          <w:szCs w:val="32"/>
          <w:highlight w:val="none"/>
          <w:lang w:val="en-US" w:eastAsia="zh-CN"/>
          <w14:textFill>
            <w14:solidFill>
              <w14:schemeClr w14:val="tx1"/>
            </w14:solidFill>
          </w14:textFill>
        </w:rPr>
        <w:t>三</w:t>
      </w:r>
      <w:r>
        <w:rPr>
          <w:rFonts w:eastAsia="仿宋"/>
          <w:b/>
          <w:color w:val="000000" w:themeColor="text1"/>
          <w:sz w:val="32"/>
          <w:szCs w:val="32"/>
          <w:highlight w:val="none"/>
          <w14:textFill>
            <w14:solidFill>
              <w14:schemeClr w14:val="tx1"/>
            </w14:solidFill>
          </w14:textFill>
        </w:rPr>
        <w:t>）商务条款偏离表</w:t>
      </w:r>
    </w:p>
    <w:p w14:paraId="1C278608">
      <w:pPr>
        <w:spacing w:line="360" w:lineRule="auto"/>
        <w:ind w:firstLine="420" w:firstLineChars="200"/>
        <w:rPr>
          <w:rFonts w:eastAsia="仿宋"/>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t>参加磋商的供应商应逐条对应竞争性磋商文件第五章“</w:t>
      </w:r>
      <w:r>
        <w:rPr>
          <w:rFonts w:eastAsia="仿宋"/>
          <w:b/>
          <w:color w:val="000000" w:themeColor="text1"/>
          <w:highlight w:val="none"/>
          <w14:textFill>
            <w14:solidFill>
              <w14:schemeClr w14:val="tx1"/>
            </w14:solidFill>
          </w14:textFill>
        </w:rPr>
        <w:t>采购需求</w:t>
      </w:r>
      <w:r>
        <w:rPr>
          <w:rFonts w:eastAsia="仿宋"/>
          <w:color w:val="000000" w:themeColor="text1"/>
          <w:highlight w:val="none"/>
          <w14:textFill>
            <w14:solidFill>
              <w14:schemeClr w14:val="tx1"/>
            </w14:solidFill>
          </w14:textFill>
        </w:rPr>
        <w:t>”和第三章“</w:t>
      </w:r>
      <w:r>
        <w:rPr>
          <w:rFonts w:eastAsia="仿宋"/>
          <w:b/>
          <w:bCs/>
          <w:color w:val="000000" w:themeColor="text1"/>
          <w:highlight w:val="none"/>
          <w14:textFill>
            <w14:solidFill>
              <w14:schemeClr w14:val="tx1"/>
            </w14:solidFill>
          </w14:textFill>
        </w:rPr>
        <w:t>合同书样式及主要条款</w:t>
      </w:r>
      <w:r>
        <w:rPr>
          <w:rFonts w:eastAsia="仿宋"/>
          <w:color w:val="000000" w:themeColor="text1"/>
          <w:highlight w:val="none"/>
          <w14:textFill>
            <w14:solidFill>
              <w14:schemeClr w14:val="tx1"/>
            </w14:solidFill>
          </w14:textFill>
        </w:rPr>
        <w:t>”中要求的商务条件，包括合同履行期限、服务地点、</w:t>
      </w:r>
      <w:r>
        <w:rPr>
          <w:rFonts w:hint="eastAsia" w:eastAsia="仿宋"/>
          <w:color w:val="000000" w:themeColor="text1"/>
          <w:highlight w:val="none"/>
          <w:lang w:val="en-US" w:eastAsia="zh-CN"/>
          <w14:textFill>
            <w14:solidFill>
              <w14:schemeClr w14:val="tx1"/>
            </w14:solidFill>
          </w14:textFill>
        </w:rPr>
        <w:t>支付</w:t>
      </w:r>
      <w:r>
        <w:rPr>
          <w:rFonts w:eastAsia="仿宋"/>
          <w:color w:val="000000" w:themeColor="text1"/>
          <w:highlight w:val="none"/>
          <w14:textFill>
            <w14:solidFill>
              <w14:schemeClr w14:val="tx1"/>
            </w14:solidFill>
          </w14:textFill>
        </w:rPr>
        <w:t>方式等内容，并根据实际情况如实填写本表格。</w:t>
      </w:r>
    </w:p>
    <w:p w14:paraId="39B2EBD4">
      <w:pPr>
        <w:spacing w:line="360" w:lineRule="auto"/>
        <w:ind w:firstLine="422" w:firstLineChars="200"/>
        <w:rPr>
          <w:rFonts w:eastAsia="仿宋"/>
          <w:b/>
          <w:color w:val="000000" w:themeColor="text1"/>
          <w:highlight w:val="none"/>
          <w14:textFill>
            <w14:solidFill>
              <w14:schemeClr w14:val="tx1"/>
            </w14:solidFill>
          </w14:textFill>
        </w:rPr>
      </w:pPr>
      <w:r>
        <w:rPr>
          <w:rFonts w:eastAsia="仿宋"/>
          <w:b/>
          <w:color w:val="000000" w:themeColor="text1"/>
          <w:szCs w:val="21"/>
          <w:highlight w:val="none"/>
          <w14:textFill>
            <w14:solidFill>
              <w14:schemeClr w14:val="tx1"/>
            </w14:solidFill>
          </w14:textFill>
        </w:rPr>
        <w:t>★</w:t>
      </w:r>
      <w:r>
        <w:rPr>
          <w:rFonts w:eastAsia="仿宋"/>
          <w:b/>
          <w:color w:val="000000" w:themeColor="text1"/>
          <w:highlight w:val="none"/>
          <w14:textFill>
            <w14:solidFill>
              <w14:schemeClr w14:val="tx1"/>
            </w14:solidFill>
          </w14:textFill>
        </w:rPr>
        <w:t>未填写本表格的供应商将不能通过实质性审查。</w:t>
      </w:r>
    </w:p>
    <w:p w14:paraId="19FEF683">
      <w:pPr>
        <w:spacing w:line="360" w:lineRule="auto"/>
        <w:rPr>
          <w:rFonts w:eastAsia="仿宋"/>
          <w:color w:val="000000" w:themeColor="text1"/>
          <w:highlight w:val="none"/>
          <w:u w:val="single"/>
          <w14:textFill>
            <w14:solidFill>
              <w14:schemeClr w14:val="tx1"/>
            </w14:solidFill>
          </w14:textFill>
        </w:rPr>
      </w:pPr>
      <w:r>
        <w:rPr>
          <w:rFonts w:eastAsia="仿宋"/>
          <w:color w:val="000000" w:themeColor="text1"/>
          <w:highlight w:val="none"/>
          <w14:textFill>
            <w14:solidFill>
              <w14:schemeClr w14:val="tx1"/>
            </w14:solidFill>
          </w14:textFill>
        </w:rPr>
        <w:t>项目名称：</w:t>
      </w:r>
      <w:r>
        <w:rPr>
          <w:rFonts w:eastAsia="仿宋"/>
          <w:color w:val="000000" w:themeColor="text1"/>
          <w:highlight w:val="none"/>
          <w:u w:val="single"/>
          <w14:textFill>
            <w14:solidFill>
              <w14:schemeClr w14:val="tx1"/>
            </w14:solidFill>
          </w14:textFill>
        </w:rPr>
        <w:t xml:space="preserve">                                       </w:t>
      </w:r>
      <w:r>
        <w:rPr>
          <w:rFonts w:eastAsia="仿宋"/>
          <w:color w:val="000000" w:themeColor="text1"/>
          <w:highlight w:val="none"/>
          <w14:textFill>
            <w14:solidFill>
              <w14:schemeClr w14:val="tx1"/>
            </w14:solidFill>
          </w14:textFill>
        </w:rPr>
        <w:t xml:space="preserve">       项目编号：</w:t>
      </w:r>
      <w:r>
        <w:rPr>
          <w:rFonts w:eastAsia="仿宋"/>
          <w:color w:val="000000" w:themeColor="text1"/>
          <w:highlight w:val="none"/>
          <w:u w:val="single"/>
          <w14:textFill>
            <w14:solidFill>
              <w14:schemeClr w14:val="tx1"/>
            </w14:solidFill>
          </w14:textFill>
        </w:rPr>
        <w:t xml:space="preserve">                 </w:t>
      </w:r>
    </w:p>
    <w:p w14:paraId="30B82ABA">
      <w:pPr>
        <w:spacing w:line="360" w:lineRule="auto"/>
        <w:rPr>
          <w:rFonts w:eastAsia="仿宋"/>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t>A、</w:t>
      </w:r>
      <w:r>
        <w:rPr>
          <w:rFonts w:hint="eastAsia" w:eastAsia="仿宋"/>
          <w:color w:val="000000" w:themeColor="text1"/>
          <w:highlight w:val="none"/>
          <w:lang w:eastAsia="zh-CN"/>
          <w14:textFill>
            <w14:solidFill>
              <w14:schemeClr w14:val="tx1"/>
            </w14:solidFill>
          </w14:textFill>
        </w:rPr>
        <w:t>□</w:t>
      </w:r>
      <w:r>
        <w:rPr>
          <w:rFonts w:eastAsia="仿宋"/>
          <w:color w:val="000000" w:themeColor="text1"/>
          <w:highlight w:val="none"/>
          <w14:textFill>
            <w14:solidFill>
              <w14:schemeClr w14:val="tx1"/>
            </w14:solidFill>
          </w14:textFill>
        </w:rPr>
        <w:t>我公司已详细阅读竞争性磋商文件中各项商务要求，所有商务要求均无偏离，成交后我公司将严格遵照执行。</w:t>
      </w:r>
    </w:p>
    <w:p w14:paraId="5A6B8625">
      <w:pPr>
        <w:spacing w:line="360" w:lineRule="auto"/>
        <w:rPr>
          <w:rFonts w:eastAsia="仿宋"/>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t>B、</w:t>
      </w:r>
      <w:r>
        <w:rPr>
          <w:rFonts w:hint="eastAsia" w:eastAsia="仿宋"/>
          <w:color w:val="000000" w:themeColor="text1"/>
          <w:highlight w:val="none"/>
          <w:lang w:eastAsia="zh-CN"/>
          <w14:textFill>
            <w14:solidFill>
              <w14:schemeClr w14:val="tx1"/>
            </w14:solidFill>
          </w14:textFill>
        </w:rPr>
        <w:t>□</w:t>
      </w:r>
      <w:r>
        <w:rPr>
          <w:rFonts w:eastAsia="仿宋"/>
          <w:color w:val="000000" w:themeColor="text1"/>
          <w:highlight w:val="none"/>
          <w14:textFill>
            <w14:solidFill>
              <w14:schemeClr w14:val="tx1"/>
            </w14:solidFill>
          </w14:textFill>
        </w:rPr>
        <w:t>我公司已详细阅读竞争性磋商文件中各项商务要求，除下述条款有偏离外，其余条款我公司均予以认可，成交后将严格遵照执行。</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4174"/>
        <w:gridCol w:w="4506"/>
      </w:tblGrid>
      <w:tr w14:paraId="0E7B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93" w:type="pct"/>
            <w:vAlign w:val="center"/>
          </w:tcPr>
          <w:p w14:paraId="4A7D4352">
            <w:pPr>
              <w:jc w:val="center"/>
              <w:rPr>
                <w:rFonts w:eastAsia="仿宋"/>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t>序号</w:t>
            </w:r>
          </w:p>
        </w:tc>
        <w:tc>
          <w:tcPr>
            <w:tcW w:w="2215" w:type="pct"/>
            <w:vAlign w:val="center"/>
          </w:tcPr>
          <w:p w14:paraId="3E5A9057">
            <w:pPr>
              <w:jc w:val="center"/>
              <w:rPr>
                <w:rFonts w:eastAsia="仿宋"/>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t>竞争性磋商文件的商务条款要求</w:t>
            </w:r>
          </w:p>
        </w:tc>
        <w:tc>
          <w:tcPr>
            <w:tcW w:w="2391" w:type="pct"/>
            <w:vAlign w:val="center"/>
          </w:tcPr>
          <w:p w14:paraId="49284247">
            <w:pPr>
              <w:jc w:val="center"/>
              <w:rPr>
                <w:rFonts w:eastAsia="仿宋"/>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t>响应文件的商务条款</w:t>
            </w:r>
          </w:p>
        </w:tc>
      </w:tr>
      <w:tr w14:paraId="5AEA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93" w:type="pct"/>
            <w:vAlign w:val="center"/>
          </w:tcPr>
          <w:p w14:paraId="7826438F">
            <w:pPr>
              <w:jc w:val="center"/>
              <w:rPr>
                <w:rFonts w:eastAsia="仿宋"/>
                <w:color w:val="000000" w:themeColor="text1"/>
                <w:highlight w:val="none"/>
                <w14:textFill>
                  <w14:solidFill>
                    <w14:schemeClr w14:val="tx1"/>
                  </w14:solidFill>
                </w14:textFill>
              </w:rPr>
            </w:pPr>
          </w:p>
        </w:tc>
        <w:tc>
          <w:tcPr>
            <w:tcW w:w="2215" w:type="pct"/>
            <w:vAlign w:val="center"/>
          </w:tcPr>
          <w:p w14:paraId="2C5B3F69">
            <w:pPr>
              <w:jc w:val="center"/>
              <w:rPr>
                <w:rFonts w:eastAsia="仿宋"/>
                <w:color w:val="000000" w:themeColor="text1"/>
                <w:highlight w:val="none"/>
                <w14:textFill>
                  <w14:solidFill>
                    <w14:schemeClr w14:val="tx1"/>
                  </w14:solidFill>
                </w14:textFill>
              </w:rPr>
            </w:pPr>
          </w:p>
        </w:tc>
        <w:tc>
          <w:tcPr>
            <w:tcW w:w="2391" w:type="pct"/>
            <w:vAlign w:val="center"/>
          </w:tcPr>
          <w:p w14:paraId="49BA0704">
            <w:pPr>
              <w:jc w:val="center"/>
              <w:rPr>
                <w:rFonts w:eastAsia="仿宋"/>
                <w:color w:val="000000" w:themeColor="text1"/>
                <w:highlight w:val="none"/>
                <w14:textFill>
                  <w14:solidFill>
                    <w14:schemeClr w14:val="tx1"/>
                  </w14:solidFill>
                </w14:textFill>
              </w:rPr>
            </w:pPr>
          </w:p>
        </w:tc>
      </w:tr>
      <w:tr w14:paraId="10C1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93" w:type="pct"/>
            <w:vAlign w:val="center"/>
          </w:tcPr>
          <w:p w14:paraId="4B1880C8">
            <w:pPr>
              <w:jc w:val="center"/>
              <w:rPr>
                <w:rFonts w:eastAsia="仿宋"/>
                <w:color w:val="000000" w:themeColor="text1"/>
                <w:highlight w:val="none"/>
                <w14:textFill>
                  <w14:solidFill>
                    <w14:schemeClr w14:val="tx1"/>
                  </w14:solidFill>
                </w14:textFill>
              </w:rPr>
            </w:pPr>
          </w:p>
        </w:tc>
        <w:tc>
          <w:tcPr>
            <w:tcW w:w="2215" w:type="pct"/>
            <w:vAlign w:val="center"/>
          </w:tcPr>
          <w:p w14:paraId="12EE1F4E">
            <w:pPr>
              <w:jc w:val="center"/>
              <w:rPr>
                <w:rFonts w:eastAsia="仿宋"/>
                <w:color w:val="000000" w:themeColor="text1"/>
                <w:highlight w:val="none"/>
                <w14:textFill>
                  <w14:solidFill>
                    <w14:schemeClr w14:val="tx1"/>
                  </w14:solidFill>
                </w14:textFill>
              </w:rPr>
            </w:pPr>
          </w:p>
        </w:tc>
        <w:tc>
          <w:tcPr>
            <w:tcW w:w="2391" w:type="pct"/>
            <w:vAlign w:val="center"/>
          </w:tcPr>
          <w:p w14:paraId="4E18CE3B">
            <w:pPr>
              <w:jc w:val="center"/>
              <w:rPr>
                <w:rFonts w:eastAsia="仿宋"/>
                <w:color w:val="000000" w:themeColor="text1"/>
                <w:highlight w:val="none"/>
                <w14:textFill>
                  <w14:solidFill>
                    <w14:schemeClr w14:val="tx1"/>
                  </w14:solidFill>
                </w14:textFill>
              </w:rPr>
            </w:pPr>
          </w:p>
        </w:tc>
      </w:tr>
      <w:tr w14:paraId="763D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93" w:type="pct"/>
            <w:vAlign w:val="center"/>
          </w:tcPr>
          <w:p w14:paraId="1AA23AB4">
            <w:pPr>
              <w:jc w:val="center"/>
              <w:rPr>
                <w:rFonts w:eastAsia="仿宋"/>
                <w:color w:val="000000" w:themeColor="text1"/>
                <w:highlight w:val="none"/>
                <w14:textFill>
                  <w14:solidFill>
                    <w14:schemeClr w14:val="tx1"/>
                  </w14:solidFill>
                </w14:textFill>
              </w:rPr>
            </w:pPr>
          </w:p>
        </w:tc>
        <w:tc>
          <w:tcPr>
            <w:tcW w:w="2215" w:type="pct"/>
            <w:vAlign w:val="center"/>
          </w:tcPr>
          <w:p w14:paraId="1F6913CB">
            <w:pPr>
              <w:jc w:val="center"/>
              <w:rPr>
                <w:rFonts w:eastAsia="仿宋"/>
                <w:color w:val="000000" w:themeColor="text1"/>
                <w:highlight w:val="none"/>
                <w14:textFill>
                  <w14:solidFill>
                    <w14:schemeClr w14:val="tx1"/>
                  </w14:solidFill>
                </w14:textFill>
              </w:rPr>
            </w:pPr>
          </w:p>
        </w:tc>
        <w:tc>
          <w:tcPr>
            <w:tcW w:w="2391" w:type="pct"/>
            <w:vAlign w:val="center"/>
          </w:tcPr>
          <w:p w14:paraId="7D30B942">
            <w:pPr>
              <w:jc w:val="center"/>
              <w:rPr>
                <w:rFonts w:eastAsia="仿宋"/>
                <w:color w:val="000000" w:themeColor="text1"/>
                <w:highlight w:val="none"/>
                <w14:textFill>
                  <w14:solidFill>
                    <w14:schemeClr w14:val="tx1"/>
                  </w14:solidFill>
                </w14:textFill>
              </w:rPr>
            </w:pPr>
          </w:p>
        </w:tc>
      </w:tr>
      <w:tr w14:paraId="04E3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3" w:type="pct"/>
            <w:vAlign w:val="center"/>
          </w:tcPr>
          <w:p w14:paraId="464D158A">
            <w:pPr>
              <w:jc w:val="center"/>
              <w:rPr>
                <w:rFonts w:eastAsia="仿宋"/>
                <w:color w:val="000000" w:themeColor="text1"/>
                <w:highlight w:val="none"/>
                <w14:textFill>
                  <w14:solidFill>
                    <w14:schemeClr w14:val="tx1"/>
                  </w14:solidFill>
                </w14:textFill>
              </w:rPr>
            </w:pPr>
          </w:p>
        </w:tc>
        <w:tc>
          <w:tcPr>
            <w:tcW w:w="2215" w:type="pct"/>
            <w:vAlign w:val="center"/>
          </w:tcPr>
          <w:p w14:paraId="33FA5BC6">
            <w:pPr>
              <w:jc w:val="center"/>
              <w:rPr>
                <w:rFonts w:eastAsia="仿宋"/>
                <w:color w:val="000000" w:themeColor="text1"/>
                <w:highlight w:val="none"/>
                <w14:textFill>
                  <w14:solidFill>
                    <w14:schemeClr w14:val="tx1"/>
                  </w14:solidFill>
                </w14:textFill>
              </w:rPr>
            </w:pPr>
          </w:p>
        </w:tc>
        <w:tc>
          <w:tcPr>
            <w:tcW w:w="2391" w:type="pct"/>
            <w:vAlign w:val="center"/>
          </w:tcPr>
          <w:p w14:paraId="10EDAAAF">
            <w:pPr>
              <w:jc w:val="center"/>
              <w:rPr>
                <w:rFonts w:eastAsia="仿宋"/>
                <w:color w:val="000000" w:themeColor="text1"/>
                <w:highlight w:val="none"/>
                <w14:textFill>
                  <w14:solidFill>
                    <w14:schemeClr w14:val="tx1"/>
                  </w14:solidFill>
                </w14:textFill>
              </w:rPr>
            </w:pPr>
          </w:p>
        </w:tc>
      </w:tr>
      <w:tr w14:paraId="1DB4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3" w:type="pct"/>
            <w:vAlign w:val="center"/>
          </w:tcPr>
          <w:p w14:paraId="3DB341EF">
            <w:pPr>
              <w:jc w:val="center"/>
              <w:rPr>
                <w:rFonts w:eastAsia="仿宋"/>
                <w:color w:val="000000" w:themeColor="text1"/>
                <w:highlight w:val="none"/>
                <w14:textFill>
                  <w14:solidFill>
                    <w14:schemeClr w14:val="tx1"/>
                  </w14:solidFill>
                </w14:textFill>
              </w:rPr>
            </w:pPr>
          </w:p>
        </w:tc>
        <w:tc>
          <w:tcPr>
            <w:tcW w:w="2215" w:type="pct"/>
            <w:vAlign w:val="center"/>
          </w:tcPr>
          <w:p w14:paraId="090754C7">
            <w:pPr>
              <w:jc w:val="center"/>
              <w:rPr>
                <w:rFonts w:eastAsia="仿宋"/>
                <w:color w:val="000000" w:themeColor="text1"/>
                <w:highlight w:val="none"/>
                <w14:textFill>
                  <w14:solidFill>
                    <w14:schemeClr w14:val="tx1"/>
                  </w14:solidFill>
                </w14:textFill>
              </w:rPr>
            </w:pPr>
          </w:p>
        </w:tc>
        <w:tc>
          <w:tcPr>
            <w:tcW w:w="2391" w:type="pct"/>
            <w:vAlign w:val="center"/>
          </w:tcPr>
          <w:p w14:paraId="33F5F70F">
            <w:pPr>
              <w:jc w:val="center"/>
              <w:rPr>
                <w:rFonts w:eastAsia="仿宋"/>
                <w:color w:val="000000" w:themeColor="text1"/>
                <w:highlight w:val="none"/>
                <w14:textFill>
                  <w14:solidFill>
                    <w14:schemeClr w14:val="tx1"/>
                  </w14:solidFill>
                </w14:textFill>
              </w:rPr>
            </w:pPr>
          </w:p>
        </w:tc>
      </w:tr>
      <w:tr w14:paraId="64A5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3" w:type="pct"/>
            <w:vAlign w:val="center"/>
          </w:tcPr>
          <w:p w14:paraId="150B2635">
            <w:pPr>
              <w:jc w:val="center"/>
              <w:rPr>
                <w:rFonts w:eastAsia="仿宋"/>
                <w:color w:val="000000" w:themeColor="text1"/>
                <w:highlight w:val="none"/>
                <w14:textFill>
                  <w14:solidFill>
                    <w14:schemeClr w14:val="tx1"/>
                  </w14:solidFill>
                </w14:textFill>
              </w:rPr>
            </w:pPr>
          </w:p>
        </w:tc>
        <w:tc>
          <w:tcPr>
            <w:tcW w:w="2215" w:type="pct"/>
            <w:vAlign w:val="center"/>
          </w:tcPr>
          <w:p w14:paraId="1EF719DC">
            <w:pPr>
              <w:jc w:val="center"/>
              <w:rPr>
                <w:rFonts w:eastAsia="仿宋"/>
                <w:color w:val="000000" w:themeColor="text1"/>
                <w:highlight w:val="none"/>
                <w14:textFill>
                  <w14:solidFill>
                    <w14:schemeClr w14:val="tx1"/>
                  </w14:solidFill>
                </w14:textFill>
              </w:rPr>
            </w:pPr>
          </w:p>
        </w:tc>
        <w:tc>
          <w:tcPr>
            <w:tcW w:w="2391" w:type="pct"/>
            <w:vAlign w:val="center"/>
          </w:tcPr>
          <w:p w14:paraId="3FE35494">
            <w:pPr>
              <w:jc w:val="center"/>
              <w:rPr>
                <w:rFonts w:eastAsia="仿宋"/>
                <w:color w:val="000000" w:themeColor="text1"/>
                <w:highlight w:val="none"/>
                <w14:textFill>
                  <w14:solidFill>
                    <w14:schemeClr w14:val="tx1"/>
                  </w14:solidFill>
                </w14:textFill>
              </w:rPr>
            </w:pPr>
          </w:p>
        </w:tc>
      </w:tr>
      <w:tr w14:paraId="0CFE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3" w:type="pct"/>
            <w:vAlign w:val="center"/>
          </w:tcPr>
          <w:p w14:paraId="0D941E77">
            <w:pPr>
              <w:jc w:val="center"/>
              <w:rPr>
                <w:rFonts w:eastAsia="仿宋"/>
                <w:color w:val="000000" w:themeColor="text1"/>
                <w:highlight w:val="none"/>
                <w14:textFill>
                  <w14:solidFill>
                    <w14:schemeClr w14:val="tx1"/>
                  </w14:solidFill>
                </w14:textFill>
              </w:rPr>
            </w:pPr>
          </w:p>
        </w:tc>
        <w:tc>
          <w:tcPr>
            <w:tcW w:w="2215" w:type="pct"/>
            <w:vAlign w:val="center"/>
          </w:tcPr>
          <w:p w14:paraId="03028234">
            <w:pPr>
              <w:jc w:val="center"/>
              <w:rPr>
                <w:rFonts w:eastAsia="仿宋"/>
                <w:color w:val="000000" w:themeColor="text1"/>
                <w:highlight w:val="none"/>
                <w14:textFill>
                  <w14:solidFill>
                    <w14:schemeClr w14:val="tx1"/>
                  </w14:solidFill>
                </w14:textFill>
              </w:rPr>
            </w:pPr>
          </w:p>
        </w:tc>
        <w:tc>
          <w:tcPr>
            <w:tcW w:w="2391" w:type="pct"/>
            <w:vAlign w:val="center"/>
          </w:tcPr>
          <w:p w14:paraId="3AECC469">
            <w:pPr>
              <w:jc w:val="center"/>
              <w:rPr>
                <w:rFonts w:eastAsia="仿宋"/>
                <w:color w:val="000000" w:themeColor="text1"/>
                <w:highlight w:val="none"/>
                <w14:textFill>
                  <w14:solidFill>
                    <w14:schemeClr w14:val="tx1"/>
                  </w14:solidFill>
                </w14:textFill>
              </w:rPr>
            </w:pPr>
          </w:p>
        </w:tc>
      </w:tr>
      <w:tr w14:paraId="29B9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3" w:type="pct"/>
            <w:vAlign w:val="center"/>
          </w:tcPr>
          <w:p w14:paraId="510898EA">
            <w:pPr>
              <w:jc w:val="center"/>
              <w:rPr>
                <w:rFonts w:eastAsia="仿宋"/>
                <w:color w:val="000000" w:themeColor="text1"/>
                <w:highlight w:val="none"/>
                <w14:textFill>
                  <w14:solidFill>
                    <w14:schemeClr w14:val="tx1"/>
                  </w14:solidFill>
                </w14:textFill>
              </w:rPr>
            </w:pPr>
          </w:p>
        </w:tc>
        <w:tc>
          <w:tcPr>
            <w:tcW w:w="2215" w:type="pct"/>
            <w:vAlign w:val="center"/>
          </w:tcPr>
          <w:p w14:paraId="6A6A1741">
            <w:pPr>
              <w:jc w:val="center"/>
              <w:rPr>
                <w:rFonts w:eastAsia="仿宋"/>
                <w:color w:val="000000" w:themeColor="text1"/>
                <w:highlight w:val="none"/>
                <w14:textFill>
                  <w14:solidFill>
                    <w14:schemeClr w14:val="tx1"/>
                  </w14:solidFill>
                </w14:textFill>
              </w:rPr>
            </w:pPr>
          </w:p>
        </w:tc>
        <w:tc>
          <w:tcPr>
            <w:tcW w:w="2391" w:type="pct"/>
            <w:vAlign w:val="center"/>
          </w:tcPr>
          <w:p w14:paraId="3C420C40">
            <w:pPr>
              <w:jc w:val="center"/>
              <w:rPr>
                <w:rFonts w:eastAsia="仿宋"/>
                <w:color w:val="000000" w:themeColor="text1"/>
                <w:highlight w:val="none"/>
                <w14:textFill>
                  <w14:solidFill>
                    <w14:schemeClr w14:val="tx1"/>
                  </w14:solidFill>
                </w14:textFill>
              </w:rPr>
            </w:pPr>
          </w:p>
        </w:tc>
      </w:tr>
    </w:tbl>
    <w:p w14:paraId="079F0C88">
      <w:pPr>
        <w:spacing w:line="360" w:lineRule="auto"/>
        <w:ind w:firstLine="2" w:firstLineChars="1"/>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供应商：</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（盖单位公章）</w:t>
      </w:r>
    </w:p>
    <w:p w14:paraId="6E5B56AA">
      <w:pPr>
        <w:spacing w:line="360" w:lineRule="auto"/>
        <w:ind w:firstLine="2" w:firstLineChars="1"/>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法定代表人或其委托代理人：</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（签字或盖章）</w:t>
      </w:r>
    </w:p>
    <w:p w14:paraId="40E254E3">
      <w:pPr>
        <w:spacing w:line="360" w:lineRule="auto"/>
        <w:ind w:firstLine="2" w:firstLineChars="1"/>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年</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月</w:t>
      </w:r>
      <w:r>
        <w:rPr>
          <w:rFonts w:eastAsia="仿宋"/>
          <w:color w:val="000000" w:themeColor="text1"/>
          <w:szCs w:val="21"/>
          <w:highlight w:val="none"/>
          <w:u w:val="single"/>
          <w14:textFill>
            <w14:solidFill>
              <w14:schemeClr w14:val="tx1"/>
            </w14:solidFill>
          </w14:textFill>
        </w:rPr>
        <w:t xml:space="preserve">       </w:t>
      </w:r>
      <w:r>
        <w:rPr>
          <w:rFonts w:eastAsia="仿宋"/>
          <w:color w:val="000000" w:themeColor="text1"/>
          <w:szCs w:val="21"/>
          <w:highlight w:val="none"/>
          <w14:textFill>
            <w14:solidFill>
              <w14:schemeClr w14:val="tx1"/>
            </w14:solidFill>
          </w14:textFill>
        </w:rPr>
        <w:t>日</w:t>
      </w:r>
    </w:p>
    <w:p w14:paraId="3E891296">
      <w:pPr>
        <w:pStyle w:val="14"/>
        <w:spacing w:line="440" w:lineRule="exact"/>
        <w:rPr>
          <w:rFonts w:ascii="Times New Roman" w:eastAsia="仿宋"/>
          <w:b/>
          <w:color w:val="000000" w:themeColor="text1"/>
          <w:sz w:val="21"/>
          <w:szCs w:val="21"/>
          <w:highlight w:val="none"/>
          <w14:textFill>
            <w14:solidFill>
              <w14:schemeClr w14:val="tx1"/>
            </w14:solidFill>
          </w14:textFill>
        </w:rPr>
      </w:pPr>
      <w:r>
        <w:rPr>
          <w:rFonts w:ascii="Times New Roman" w:eastAsia="仿宋"/>
          <w:b/>
          <w:color w:val="000000" w:themeColor="text1"/>
          <w:sz w:val="21"/>
          <w:szCs w:val="21"/>
          <w:highlight w:val="none"/>
          <w14:textFill>
            <w14:solidFill>
              <w14:schemeClr w14:val="tx1"/>
            </w14:solidFill>
          </w14:textFill>
        </w:rPr>
        <w:t>表格填写说明：</w:t>
      </w:r>
    </w:p>
    <w:p w14:paraId="57C1E1EE">
      <w:pPr>
        <w:pStyle w:val="14"/>
        <w:spacing w:line="44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1、供应商应根据实际情况，填写本表格，若无偏离，则勾选A项，签字盖章即可。若有偏离，则勾选B项，按表格要求及实际情况填写后，签字盖章。</w:t>
      </w:r>
    </w:p>
    <w:p w14:paraId="7F634649">
      <w:pPr>
        <w:pStyle w:val="14"/>
        <w:spacing w:line="44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2、表格中“竞争性磋商文件的商务条款要求”在填写时应注明该条款在响应文件中的页码及条款号。</w:t>
      </w:r>
    </w:p>
    <w:p w14:paraId="17D8EE8C">
      <w:pPr>
        <w:pStyle w:val="14"/>
        <w:spacing w:line="44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3、表格中“响应文件的商务条款”请根据实际响应情况如实、完整、准确的填写。</w:t>
      </w:r>
    </w:p>
    <w:p w14:paraId="0392730B">
      <w:pPr>
        <w:pStyle w:val="14"/>
        <w:spacing w:line="440" w:lineRule="exact"/>
        <w:rPr>
          <w:rFonts w:ascii="Times New Roman" w:eastAsia="仿宋"/>
          <w:color w:val="000000" w:themeColor="text1"/>
          <w:sz w:val="21"/>
          <w:szCs w:val="21"/>
          <w:highlight w:val="none"/>
          <w14:textFill>
            <w14:solidFill>
              <w14:schemeClr w14:val="tx1"/>
            </w14:solidFill>
          </w14:textFill>
        </w:rPr>
      </w:pPr>
      <w:r>
        <w:rPr>
          <w:rFonts w:ascii="Times New Roman" w:eastAsia="仿宋"/>
          <w:color w:val="000000" w:themeColor="text1"/>
          <w:sz w:val="21"/>
          <w:szCs w:val="21"/>
          <w:highlight w:val="none"/>
          <w14:textFill>
            <w14:solidFill>
              <w14:schemeClr w14:val="tx1"/>
            </w14:solidFill>
          </w14:textFill>
        </w:rPr>
        <w:t>4、本表格中内容与响应文件其余部分不一致的，以本表格为准。</w:t>
      </w:r>
    </w:p>
    <w:p w14:paraId="2DE29417">
      <w:pPr>
        <w:rPr>
          <w:rFonts w:eastAsia="仿宋"/>
          <w:b/>
          <w:color w:val="000000" w:themeColor="text1"/>
          <w:szCs w:val="21"/>
          <w:highlight w:val="none"/>
          <w14:textFill>
            <w14:solidFill>
              <w14:schemeClr w14:val="tx1"/>
            </w14:solidFill>
          </w14:textFill>
        </w:rPr>
      </w:pPr>
      <w:r>
        <w:rPr>
          <w:rFonts w:eastAsia="仿宋"/>
          <w:b/>
          <w:color w:val="000000" w:themeColor="text1"/>
          <w:szCs w:val="21"/>
          <w:highlight w:val="none"/>
          <w14:textFill>
            <w14:solidFill>
              <w14:schemeClr w14:val="tx1"/>
            </w14:solidFill>
          </w14:textFill>
        </w:rPr>
        <w:br w:type="page"/>
      </w:r>
    </w:p>
    <w:p w14:paraId="1026A67E">
      <w:pPr>
        <w:pStyle w:val="4"/>
        <w:numPr>
          <w:ilvl w:val="0"/>
          <w:numId w:val="0"/>
        </w:numPr>
        <w:tabs>
          <w:tab w:val="left" w:pos="1021"/>
          <w:tab w:val="clear" w:pos="1588"/>
        </w:tabs>
        <w:spacing w:before="0"/>
        <w:ind w:left="425"/>
        <w:outlineLvl w:val="2"/>
        <w:rPr>
          <w:rFonts w:ascii="Times New Roman" w:hAnsi="Times New Roman" w:eastAsia="仿宋"/>
          <w:bCs w:val="0"/>
          <w:color w:val="000000" w:themeColor="text1"/>
          <w:sz w:val="32"/>
          <w:highlight w:val="none"/>
          <w14:textFill>
            <w14:solidFill>
              <w14:schemeClr w14:val="tx1"/>
            </w14:solidFill>
          </w14:textFill>
        </w:rPr>
      </w:pPr>
      <w:r>
        <w:rPr>
          <w:rFonts w:ascii="Times New Roman" w:hAnsi="Times New Roman" w:eastAsia="仿宋"/>
          <w:bCs w:val="0"/>
          <w:color w:val="000000" w:themeColor="text1"/>
          <w:sz w:val="32"/>
          <w:highlight w:val="none"/>
          <w14:textFill>
            <w14:solidFill>
              <w14:schemeClr w14:val="tx1"/>
            </w14:solidFill>
          </w14:textFill>
        </w:rPr>
        <w:t>（</w:t>
      </w:r>
      <w:r>
        <w:rPr>
          <w:rFonts w:hint="eastAsia" w:ascii="Times New Roman" w:eastAsia="仿宋"/>
          <w:bCs w:val="0"/>
          <w:color w:val="000000" w:themeColor="text1"/>
          <w:sz w:val="32"/>
          <w:highlight w:val="none"/>
          <w:lang w:val="en-US" w:eastAsia="zh-CN"/>
          <w14:textFill>
            <w14:solidFill>
              <w14:schemeClr w14:val="tx1"/>
            </w14:solidFill>
          </w14:textFill>
        </w:rPr>
        <w:t>四</w:t>
      </w:r>
      <w:r>
        <w:rPr>
          <w:rFonts w:ascii="Times New Roman" w:hAnsi="Times New Roman" w:eastAsia="仿宋"/>
          <w:bCs w:val="0"/>
          <w:color w:val="000000" w:themeColor="text1"/>
          <w:sz w:val="32"/>
          <w:highlight w:val="none"/>
          <w14:textFill>
            <w14:solidFill>
              <w14:schemeClr w14:val="tx1"/>
            </w14:solidFill>
          </w14:textFill>
        </w:rPr>
        <w:t>）技术文件</w:t>
      </w:r>
    </w:p>
    <w:p w14:paraId="64C4BE44">
      <w:pPr>
        <w:spacing w:line="360" w:lineRule="auto"/>
        <w:ind w:firstLine="420" w:firstLineChars="200"/>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供应商根据第五章采购需求及第六章评审内容自行编制技术文件，具体内容包括但不限于以下内容：</w:t>
      </w:r>
    </w:p>
    <w:p w14:paraId="61F99F22">
      <w:pPr>
        <w:numPr>
          <w:ilvl w:val="0"/>
          <w:numId w:val="7"/>
        </w:numPr>
        <w:spacing w:line="500" w:lineRule="atLeast"/>
        <w:ind w:firstLine="482" w:firstLineChars="200"/>
        <w:rPr>
          <w:rFonts w:eastAsia="仿宋"/>
          <w:b/>
          <w:bCs/>
          <w:color w:val="000000" w:themeColor="text1"/>
          <w:sz w:val="24"/>
          <w:highlight w:val="none"/>
          <w14:textFill>
            <w14:solidFill>
              <w14:schemeClr w14:val="tx1"/>
            </w14:solidFill>
          </w14:textFill>
        </w:rPr>
      </w:pPr>
      <w:r>
        <w:rPr>
          <w:rFonts w:eastAsia="仿宋"/>
          <w:b/>
          <w:bCs/>
          <w:color w:val="000000" w:themeColor="text1"/>
          <w:sz w:val="24"/>
          <w:highlight w:val="none"/>
          <w14:textFill>
            <w14:solidFill>
              <w14:schemeClr w14:val="tx1"/>
            </w14:solidFill>
          </w14:textFill>
        </w:rPr>
        <w:t>对项目目的、需求内容的理解；</w:t>
      </w:r>
    </w:p>
    <w:p w14:paraId="2EF93D37">
      <w:pPr>
        <w:numPr>
          <w:ilvl w:val="0"/>
          <w:numId w:val="7"/>
        </w:numPr>
        <w:spacing w:line="500" w:lineRule="atLeast"/>
        <w:ind w:firstLine="482" w:firstLineChars="200"/>
        <w:rPr>
          <w:rFonts w:eastAsia="仿宋"/>
          <w:b/>
          <w:bCs/>
          <w:color w:val="000000" w:themeColor="text1"/>
          <w:sz w:val="24"/>
          <w:highlight w:val="none"/>
          <w14:textFill>
            <w14:solidFill>
              <w14:schemeClr w14:val="tx1"/>
            </w14:solidFill>
          </w14:textFill>
        </w:rPr>
      </w:pPr>
      <w:r>
        <w:rPr>
          <w:rFonts w:eastAsia="仿宋"/>
          <w:b/>
          <w:bCs/>
          <w:color w:val="000000" w:themeColor="text1"/>
          <w:sz w:val="24"/>
          <w:highlight w:val="none"/>
          <w14:textFill>
            <w14:solidFill>
              <w14:schemeClr w14:val="tx1"/>
            </w14:solidFill>
          </w14:textFill>
        </w:rPr>
        <w:t>服务实施方案；</w:t>
      </w:r>
    </w:p>
    <w:p w14:paraId="34E24F30">
      <w:pPr>
        <w:numPr>
          <w:ilvl w:val="0"/>
          <w:numId w:val="7"/>
        </w:numPr>
        <w:spacing w:line="500" w:lineRule="atLeast"/>
        <w:ind w:firstLine="482" w:firstLineChars="200"/>
        <w:rPr>
          <w:rFonts w:eastAsia="仿宋"/>
          <w:b/>
          <w:bCs/>
          <w:color w:val="000000" w:themeColor="text1"/>
          <w:sz w:val="24"/>
          <w:highlight w:val="none"/>
          <w14:textFill>
            <w14:solidFill>
              <w14:schemeClr w14:val="tx1"/>
            </w14:solidFill>
          </w14:textFill>
        </w:rPr>
      </w:pPr>
      <w:r>
        <w:rPr>
          <w:rFonts w:eastAsia="仿宋"/>
          <w:b/>
          <w:bCs/>
          <w:color w:val="000000" w:themeColor="text1"/>
          <w:sz w:val="24"/>
          <w:highlight w:val="none"/>
          <w14:textFill>
            <w14:solidFill>
              <w14:schemeClr w14:val="tx1"/>
            </w14:solidFill>
          </w14:textFill>
        </w:rPr>
        <w:t>服务进度计划及保障措施；</w:t>
      </w:r>
    </w:p>
    <w:p w14:paraId="3D5326CF">
      <w:pPr>
        <w:numPr>
          <w:ilvl w:val="0"/>
          <w:numId w:val="7"/>
        </w:numPr>
        <w:spacing w:line="500" w:lineRule="atLeast"/>
        <w:ind w:firstLine="482" w:firstLineChars="200"/>
        <w:rPr>
          <w:rFonts w:eastAsia="仿宋"/>
          <w:b/>
          <w:bCs/>
          <w:color w:val="000000" w:themeColor="text1"/>
          <w:sz w:val="24"/>
          <w:highlight w:val="none"/>
          <w14:textFill>
            <w14:solidFill>
              <w14:schemeClr w14:val="tx1"/>
            </w14:solidFill>
          </w14:textFill>
        </w:rPr>
      </w:pPr>
      <w:r>
        <w:rPr>
          <w:rFonts w:hint="default" w:eastAsia="仿宋"/>
          <w:b/>
          <w:bCs/>
          <w:color w:val="000000" w:themeColor="text1"/>
          <w:sz w:val="24"/>
          <w:highlight w:val="none"/>
          <w14:textFill>
            <w14:solidFill>
              <w14:schemeClr w14:val="tx1"/>
            </w14:solidFill>
          </w14:textFill>
        </w:rPr>
        <w:t>保密承诺及保证措施</w:t>
      </w:r>
      <w:r>
        <w:rPr>
          <w:rFonts w:eastAsia="仿宋"/>
          <w:b/>
          <w:bCs/>
          <w:color w:val="000000" w:themeColor="text1"/>
          <w:sz w:val="24"/>
          <w:highlight w:val="none"/>
          <w14:textFill>
            <w14:solidFill>
              <w14:schemeClr w14:val="tx1"/>
            </w14:solidFill>
          </w14:textFill>
        </w:rPr>
        <w:t>；</w:t>
      </w:r>
    </w:p>
    <w:p w14:paraId="0D4EAAFB">
      <w:pPr>
        <w:pStyle w:val="26"/>
        <w:rPr>
          <w:color w:val="000000" w:themeColor="text1"/>
          <w:highlight w:val="none"/>
          <w14:textFill>
            <w14:solidFill>
              <w14:schemeClr w14:val="tx1"/>
            </w14:solidFill>
          </w14:textFill>
        </w:rPr>
      </w:pPr>
    </w:p>
    <w:p w14:paraId="1C0077C7">
      <w:pPr>
        <w:pStyle w:val="26"/>
        <w:rPr>
          <w:color w:val="000000" w:themeColor="text1"/>
          <w:highlight w:val="none"/>
          <w14:textFill>
            <w14:solidFill>
              <w14:schemeClr w14:val="tx1"/>
            </w14:solidFill>
          </w14:textFill>
        </w:rPr>
      </w:pPr>
    </w:p>
    <w:p w14:paraId="69F634CA">
      <w:pPr>
        <w:rPr>
          <w:rFonts w:eastAsia="仿宋"/>
          <w:color w:val="000000" w:themeColor="text1"/>
          <w:sz w:val="32"/>
          <w:highlight w:val="none"/>
          <w14:textFill>
            <w14:solidFill>
              <w14:schemeClr w14:val="tx1"/>
            </w14:solidFill>
          </w14:textFill>
        </w:rPr>
      </w:pPr>
      <w:r>
        <w:rPr>
          <w:rFonts w:eastAsia="仿宋"/>
          <w:color w:val="000000" w:themeColor="text1"/>
          <w:sz w:val="32"/>
          <w:highlight w:val="none"/>
          <w14:textFill>
            <w14:solidFill>
              <w14:schemeClr w14:val="tx1"/>
            </w14:solidFill>
          </w14:textFill>
        </w:rPr>
        <w:br w:type="page"/>
      </w:r>
    </w:p>
    <w:p w14:paraId="16958FEB">
      <w:pPr>
        <w:pStyle w:val="4"/>
        <w:numPr>
          <w:ilvl w:val="0"/>
          <w:numId w:val="0"/>
        </w:numPr>
        <w:tabs>
          <w:tab w:val="left" w:pos="1021"/>
          <w:tab w:val="clear" w:pos="1588"/>
        </w:tabs>
        <w:spacing w:before="0"/>
        <w:ind w:left="425"/>
        <w:outlineLvl w:val="2"/>
        <w:rPr>
          <w:rFonts w:ascii="Times New Roman" w:hAnsi="Times New Roman" w:eastAsia="仿宋"/>
          <w:bCs w:val="0"/>
          <w:color w:val="000000" w:themeColor="text1"/>
          <w:sz w:val="32"/>
          <w:highlight w:val="none"/>
          <w14:textFill>
            <w14:solidFill>
              <w14:schemeClr w14:val="tx1"/>
            </w14:solidFill>
          </w14:textFill>
        </w:rPr>
      </w:pPr>
      <w:r>
        <w:rPr>
          <w:rFonts w:ascii="Times New Roman" w:hAnsi="Times New Roman" w:eastAsia="仿宋"/>
          <w:color w:val="000000" w:themeColor="text1"/>
          <w:sz w:val="32"/>
          <w:highlight w:val="none"/>
          <w14:textFill>
            <w14:solidFill>
              <w14:schemeClr w14:val="tx1"/>
            </w14:solidFill>
          </w14:textFill>
        </w:rPr>
        <w:t>（</w:t>
      </w:r>
      <w:r>
        <w:rPr>
          <w:rFonts w:hint="eastAsia" w:ascii="Times New Roman" w:eastAsia="仿宋"/>
          <w:color w:val="000000" w:themeColor="text1"/>
          <w:sz w:val="32"/>
          <w:highlight w:val="none"/>
          <w:lang w:val="en-US" w:eastAsia="zh-CN"/>
          <w14:textFill>
            <w14:solidFill>
              <w14:schemeClr w14:val="tx1"/>
            </w14:solidFill>
          </w14:textFill>
        </w:rPr>
        <w:t>五</w:t>
      </w:r>
      <w:r>
        <w:rPr>
          <w:rFonts w:ascii="Times New Roman" w:hAnsi="Times New Roman" w:eastAsia="仿宋"/>
          <w:color w:val="000000" w:themeColor="text1"/>
          <w:sz w:val="32"/>
          <w:highlight w:val="none"/>
          <w14:textFill>
            <w14:solidFill>
              <w14:schemeClr w14:val="tx1"/>
            </w14:solidFill>
          </w14:textFill>
        </w:rPr>
        <w:t>）服务文件</w:t>
      </w:r>
    </w:p>
    <w:p w14:paraId="7FA28256">
      <w:pPr>
        <w:numPr>
          <w:ilvl w:val="0"/>
          <w:numId w:val="8"/>
        </w:numPr>
        <w:spacing w:line="500" w:lineRule="atLeast"/>
        <w:ind w:firstLine="482" w:firstLineChars="200"/>
        <w:rPr>
          <w:rFonts w:eastAsia="仿宋"/>
          <w:b/>
          <w:bCs/>
          <w:color w:val="000000" w:themeColor="text1"/>
          <w:sz w:val="24"/>
          <w:highlight w:val="none"/>
          <w14:textFill>
            <w14:solidFill>
              <w14:schemeClr w14:val="tx1"/>
            </w14:solidFill>
          </w14:textFill>
        </w:rPr>
      </w:pPr>
      <w:r>
        <w:rPr>
          <w:rFonts w:eastAsia="仿宋"/>
          <w:b/>
          <w:bCs/>
          <w:color w:val="000000" w:themeColor="text1"/>
          <w:sz w:val="24"/>
          <w:highlight w:val="none"/>
          <w14:textFill>
            <w14:solidFill>
              <w14:schemeClr w14:val="tx1"/>
            </w14:solidFill>
          </w14:textFill>
        </w:rPr>
        <w:t>服务团队人员配置</w:t>
      </w:r>
    </w:p>
    <w:p w14:paraId="1EE00BCC">
      <w:pPr>
        <w:spacing w:before="156" w:beforeLines="50" w:after="156" w:afterLines="50"/>
        <w:jc w:val="center"/>
        <w:rPr>
          <w:rFonts w:eastAsia="仿宋"/>
          <w:b/>
          <w:color w:val="000000" w:themeColor="text1"/>
          <w:kern w:val="0"/>
          <w:sz w:val="22"/>
          <w:szCs w:val="22"/>
          <w:highlight w:val="none"/>
          <w14:textFill>
            <w14:solidFill>
              <w14:schemeClr w14:val="tx1"/>
            </w14:solidFill>
          </w14:textFill>
        </w:rPr>
      </w:pPr>
      <w:r>
        <w:rPr>
          <w:rFonts w:eastAsia="仿宋"/>
          <w:b/>
          <w:color w:val="000000" w:themeColor="text1"/>
          <w:kern w:val="0"/>
          <w:sz w:val="22"/>
          <w:szCs w:val="22"/>
          <w:highlight w:val="none"/>
          <w14:textFill>
            <w14:solidFill>
              <w14:schemeClr w14:val="tx1"/>
            </w14:solidFill>
          </w14:textFill>
        </w:rPr>
        <w:t>附表1、拟派往本项目的人员配备情况表</w:t>
      </w:r>
    </w:p>
    <w:p w14:paraId="7482C0AC">
      <w:pPr>
        <w:autoSpaceDE w:val="0"/>
        <w:autoSpaceDN w:val="0"/>
        <w:adjustRightInd w:val="0"/>
        <w:spacing w:line="297" w:lineRule="exact"/>
        <w:ind w:right="6"/>
        <w:rPr>
          <w:rFonts w:eastAsia="仿宋"/>
          <w:color w:val="000000" w:themeColor="text1"/>
          <w:kern w:val="0"/>
          <w:szCs w:val="21"/>
          <w:highlight w:val="none"/>
          <w14:textFill>
            <w14:solidFill>
              <w14:schemeClr w14:val="tx1"/>
            </w14:solidFill>
          </w14:textFill>
        </w:rPr>
      </w:pPr>
      <w:r>
        <w:rPr>
          <w:rFonts w:eastAsia="仿宋"/>
          <w:b/>
          <w:color w:val="000000" w:themeColor="text1"/>
          <w:szCs w:val="21"/>
          <w:highlight w:val="none"/>
          <w14:textFill>
            <w14:solidFill>
              <w14:schemeClr w14:val="tx1"/>
            </w14:solidFill>
          </w14:textFill>
        </w:rPr>
        <w:t>项目名称：                                                       项目编号：</w:t>
      </w:r>
    </w:p>
    <w:tbl>
      <w:tblPr>
        <w:tblStyle w:val="22"/>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424"/>
        <w:gridCol w:w="638"/>
        <w:gridCol w:w="638"/>
        <w:gridCol w:w="638"/>
        <w:gridCol w:w="1060"/>
        <w:gridCol w:w="3468"/>
        <w:gridCol w:w="1187"/>
      </w:tblGrid>
      <w:tr w14:paraId="1F8D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45E3E8FC">
            <w:pPr>
              <w:jc w:val="center"/>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序号</w:t>
            </w:r>
          </w:p>
        </w:tc>
        <w:tc>
          <w:tcPr>
            <w:tcW w:w="1424" w:type="dxa"/>
            <w:vAlign w:val="center"/>
          </w:tcPr>
          <w:p w14:paraId="18B3484D">
            <w:pPr>
              <w:jc w:val="center"/>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岗位</w:t>
            </w:r>
          </w:p>
        </w:tc>
        <w:tc>
          <w:tcPr>
            <w:tcW w:w="638" w:type="dxa"/>
            <w:vAlign w:val="center"/>
          </w:tcPr>
          <w:p w14:paraId="329B50C0">
            <w:pPr>
              <w:jc w:val="center"/>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姓名</w:t>
            </w:r>
          </w:p>
        </w:tc>
        <w:tc>
          <w:tcPr>
            <w:tcW w:w="638" w:type="dxa"/>
            <w:vAlign w:val="center"/>
          </w:tcPr>
          <w:p w14:paraId="78848057">
            <w:pPr>
              <w:jc w:val="center"/>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学历</w:t>
            </w:r>
          </w:p>
        </w:tc>
        <w:tc>
          <w:tcPr>
            <w:tcW w:w="638" w:type="dxa"/>
            <w:vAlign w:val="center"/>
          </w:tcPr>
          <w:p w14:paraId="5F8275F8">
            <w:pPr>
              <w:jc w:val="center"/>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职称</w:t>
            </w:r>
          </w:p>
        </w:tc>
        <w:tc>
          <w:tcPr>
            <w:tcW w:w="1060" w:type="dxa"/>
            <w:vAlign w:val="center"/>
          </w:tcPr>
          <w:p w14:paraId="16A6B9A2">
            <w:pPr>
              <w:jc w:val="center"/>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相关证书</w:t>
            </w:r>
          </w:p>
        </w:tc>
        <w:tc>
          <w:tcPr>
            <w:tcW w:w="3468" w:type="dxa"/>
            <w:vAlign w:val="center"/>
          </w:tcPr>
          <w:p w14:paraId="3FA4AF2B">
            <w:pPr>
              <w:autoSpaceDE w:val="0"/>
              <w:autoSpaceDN w:val="0"/>
              <w:adjustRightInd w:val="0"/>
              <w:jc w:val="center"/>
              <w:rPr>
                <w:rFonts w:eastAsia="仿宋"/>
                <w:color w:val="000000" w:themeColor="text1"/>
                <w:kern w:val="0"/>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服务内容</w:t>
            </w:r>
          </w:p>
        </w:tc>
        <w:tc>
          <w:tcPr>
            <w:tcW w:w="1187" w:type="dxa"/>
            <w:vAlign w:val="center"/>
          </w:tcPr>
          <w:p w14:paraId="5E26975F">
            <w:pPr>
              <w:autoSpaceDE w:val="0"/>
              <w:autoSpaceDN w:val="0"/>
              <w:adjustRightInd w:val="0"/>
              <w:jc w:val="center"/>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备注</w:t>
            </w:r>
          </w:p>
        </w:tc>
      </w:tr>
      <w:tr w14:paraId="3A32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22E0D530">
            <w:pPr>
              <w:jc w:val="center"/>
              <w:rPr>
                <w:rFonts w:eastAsia="仿宋"/>
                <w:color w:val="000000" w:themeColor="text1"/>
                <w:szCs w:val="21"/>
                <w:highlight w:val="none"/>
                <w14:textFill>
                  <w14:solidFill>
                    <w14:schemeClr w14:val="tx1"/>
                  </w14:solidFill>
                </w14:textFill>
              </w:rPr>
            </w:pPr>
          </w:p>
        </w:tc>
        <w:tc>
          <w:tcPr>
            <w:tcW w:w="1424" w:type="dxa"/>
            <w:vAlign w:val="center"/>
          </w:tcPr>
          <w:p w14:paraId="0818DDC6">
            <w:pPr>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项目负责人</w:t>
            </w:r>
          </w:p>
        </w:tc>
        <w:tc>
          <w:tcPr>
            <w:tcW w:w="638" w:type="dxa"/>
            <w:vAlign w:val="center"/>
          </w:tcPr>
          <w:p w14:paraId="22278183">
            <w:pPr>
              <w:jc w:val="center"/>
              <w:rPr>
                <w:rFonts w:eastAsia="仿宋"/>
                <w:color w:val="000000" w:themeColor="text1"/>
                <w:szCs w:val="21"/>
                <w:highlight w:val="none"/>
                <w14:textFill>
                  <w14:solidFill>
                    <w14:schemeClr w14:val="tx1"/>
                  </w14:solidFill>
                </w14:textFill>
              </w:rPr>
            </w:pPr>
          </w:p>
        </w:tc>
        <w:tc>
          <w:tcPr>
            <w:tcW w:w="638" w:type="dxa"/>
            <w:vAlign w:val="center"/>
          </w:tcPr>
          <w:p w14:paraId="6DDA05A4">
            <w:pPr>
              <w:jc w:val="center"/>
              <w:rPr>
                <w:rFonts w:eastAsia="仿宋"/>
                <w:color w:val="000000" w:themeColor="text1"/>
                <w:szCs w:val="21"/>
                <w:highlight w:val="none"/>
                <w14:textFill>
                  <w14:solidFill>
                    <w14:schemeClr w14:val="tx1"/>
                  </w14:solidFill>
                </w14:textFill>
              </w:rPr>
            </w:pPr>
          </w:p>
        </w:tc>
        <w:tc>
          <w:tcPr>
            <w:tcW w:w="638" w:type="dxa"/>
            <w:vAlign w:val="center"/>
          </w:tcPr>
          <w:p w14:paraId="3FB98ACF">
            <w:pPr>
              <w:jc w:val="center"/>
              <w:rPr>
                <w:rFonts w:eastAsia="仿宋"/>
                <w:color w:val="000000" w:themeColor="text1"/>
                <w:szCs w:val="21"/>
                <w:highlight w:val="none"/>
                <w14:textFill>
                  <w14:solidFill>
                    <w14:schemeClr w14:val="tx1"/>
                  </w14:solidFill>
                </w14:textFill>
              </w:rPr>
            </w:pPr>
          </w:p>
        </w:tc>
        <w:tc>
          <w:tcPr>
            <w:tcW w:w="1060" w:type="dxa"/>
            <w:vAlign w:val="center"/>
          </w:tcPr>
          <w:p w14:paraId="4B838C67">
            <w:pPr>
              <w:jc w:val="center"/>
              <w:rPr>
                <w:rFonts w:eastAsia="仿宋"/>
                <w:color w:val="000000" w:themeColor="text1"/>
                <w:szCs w:val="21"/>
                <w:highlight w:val="none"/>
                <w14:textFill>
                  <w14:solidFill>
                    <w14:schemeClr w14:val="tx1"/>
                  </w14:solidFill>
                </w14:textFill>
              </w:rPr>
            </w:pPr>
          </w:p>
        </w:tc>
        <w:tc>
          <w:tcPr>
            <w:tcW w:w="3468" w:type="dxa"/>
            <w:vAlign w:val="center"/>
          </w:tcPr>
          <w:p w14:paraId="3E42D239">
            <w:pPr>
              <w:jc w:val="center"/>
              <w:rPr>
                <w:rFonts w:eastAsia="仿宋"/>
                <w:color w:val="000000" w:themeColor="text1"/>
                <w:szCs w:val="21"/>
                <w:highlight w:val="none"/>
                <w14:textFill>
                  <w14:solidFill>
                    <w14:schemeClr w14:val="tx1"/>
                  </w14:solidFill>
                </w14:textFill>
              </w:rPr>
            </w:pPr>
          </w:p>
        </w:tc>
        <w:tc>
          <w:tcPr>
            <w:tcW w:w="1187" w:type="dxa"/>
            <w:vAlign w:val="center"/>
          </w:tcPr>
          <w:p w14:paraId="54174ABB">
            <w:pPr>
              <w:jc w:val="center"/>
              <w:rPr>
                <w:rFonts w:eastAsia="仿宋"/>
                <w:color w:val="000000" w:themeColor="text1"/>
                <w:szCs w:val="21"/>
                <w:highlight w:val="none"/>
                <w14:textFill>
                  <w14:solidFill>
                    <w14:schemeClr w14:val="tx1"/>
                  </w14:solidFill>
                </w14:textFill>
              </w:rPr>
            </w:pPr>
          </w:p>
        </w:tc>
      </w:tr>
      <w:tr w14:paraId="19BD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20DB48B1">
            <w:pPr>
              <w:jc w:val="center"/>
              <w:rPr>
                <w:rFonts w:eastAsia="仿宋"/>
                <w:color w:val="000000" w:themeColor="text1"/>
                <w:szCs w:val="21"/>
                <w:highlight w:val="none"/>
                <w14:textFill>
                  <w14:solidFill>
                    <w14:schemeClr w14:val="tx1"/>
                  </w14:solidFill>
                </w14:textFill>
              </w:rPr>
            </w:pPr>
          </w:p>
        </w:tc>
        <w:tc>
          <w:tcPr>
            <w:tcW w:w="1424" w:type="dxa"/>
            <w:vAlign w:val="center"/>
          </w:tcPr>
          <w:p w14:paraId="6BE8359F">
            <w:pPr>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项目组成员1</w:t>
            </w:r>
          </w:p>
        </w:tc>
        <w:tc>
          <w:tcPr>
            <w:tcW w:w="638" w:type="dxa"/>
            <w:vAlign w:val="center"/>
          </w:tcPr>
          <w:p w14:paraId="125F6367">
            <w:pPr>
              <w:jc w:val="center"/>
              <w:rPr>
                <w:rFonts w:eastAsia="仿宋"/>
                <w:color w:val="000000" w:themeColor="text1"/>
                <w:szCs w:val="21"/>
                <w:highlight w:val="none"/>
                <w14:textFill>
                  <w14:solidFill>
                    <w14:schemeClr w14:val="tx1"/>
                  </w14:solidFill>
                </w14:textFill>
              </w:rPr>
            </w:pPr>
          </w:p>
        </w:tc>
        <w:tc>
          <w:tcPr>
            <w:tcW w:w="638" w:type="dxa"/>
            <w:vAlign w:val="center"/>
          </w:tcPr>
          <w:p w14:paraId="11C0AC37">
            <w:pPr>
              <w:jc w:val="center"/>
              <w:rPr>
                <w:rFonts w:eastAsia="仿宋"/>
                <w:color w:val="000000" w:themeColor="text1"/>
                <w:szCs w:val="21"/>
                <w:highlight w:val="none"/>
                <w14:textFill>
                  <w14:solidFill>
                    <w14:schemeClr w14:val="tx1"/>
                  </w14:solidFill>
                </w14:textFill>
              </w:rPr>
            </w:pPr>
          </w:p>
        </w:tc>
        <w:tc>
          <w:tcPr>
            <w:tcW w:w="638" w:type="dxa"/>
            <w:vAlign w:val="center"/>
          </w:tcPr>
          <w:p w14:paraId="4580D8EE">
            <w:pPr>
              <w:jc w:val="center"/>
              <w:rPr>
                <w:rFonts w:eastAsia="仿宋"/>
                <w:color w:val="000000" w:themeColor="text1"/>
                <w:szCs w:val="21"/>
                <w:highlight w:val="none"/>
                <w14:textFill>
                  <w14:solidFill>
                    <w14:schemeClr w14:val="tx1"/>
                  </w14:solidFill>
                </w14:textFill>
              </w:rPr>
            </w:pPr>
          </w:p>
        </w:tc>
        <w:tc>
          <w:tcPr>
            <w:tcW w:w="1060" w:type="dxa"/>
            <w:vAlign w:val="center"/>
          </w:tcPr>
          <w:p w14:paraId="2DDC6990">
            <w:pPr>
              <w:jc w:val="center"/>
              <w:rPr>
                <w:rFonts w:eastAsia="仿宋"/>
                <w:color w:val="000000" w:themeColor="text1"/>
                <w:szCs w:val="21"/>
                <w:highlight w:val="none"/>
                <w14:textFill>
                  <w14:solidFill>
                    <w14:schemeClr w14:val="tx1"/>
                  </w14:solidFill>
                </w14:textFill>
              </w:rPr>
            </w:pPr>
          </w:p>
        </w:tc>
        <w:tc>
          <w:tcPr>
            <w:tcW w:w="3468" w:type="dxa"/>
            <w:vAlign w:val="center"/>
          </w:tcPr>
          <w:p w14:paraId="281346CD">
            <w:pPr>
              <w:jc w:val="center"/>
              <w:rPr>
                <w:rFonts w:eastAsia="仿宋"/>
                <w:color w:val="000000" w:themeColor="text1"/>
                <w:szCs w:val="21"/>
                <w:highlight w:val="none"/>
                <w14:textFill>
                  <w14:solidFill>
                    <w14:schemeClr w14:val="tx1"/>
                  </w14:solidFill>
                </w14:textFill>
              </w:rPr>
            </w:pPr>
          </w:p>
        </w:tc>
        <w:tc>
          <w:tcPr>
            <w:tcW w:w="1187" w:type="dxa"/>
            <w:vAlign w:val="center"/>
          </w:tcPr>
          <w:p w14:paraId="7C030909">
            <w:pPr>
              <w:jc w:val="center"/>
              <w:rPr>
                <w:rFonts w:eastAsia="仿宋"/>
                <w:color w:val="000000" w:themeColor="text1"/>
                <w:szCs w:val="21"/>
                <w:highlight w:val="none"/>
                <w14:textFill>
                  <w14:solidFill>
                    <w14:schemeClr w14:val="tx1"/>
                  </w14:solidFill>
                </w14:textFill>
              </w:rPr>
            </w:pPr>
          </w:p>
        </w:tc>
      </w:tr>
      <w:tr w14:paraId="06E5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3C672613">
            <w:pPr>
              <w:jc w:val="center"/>
              <w:rPr>
                <w:rFonts w:eastAsia="仿宋"/>
                <w:color w:val="000000" w:themeColor="text1"/>
                <w:szCs w:val="21"/>
                <w:highlight w:val="none"/>
                <w14:textFill>
                  <w14:solidFill>
                    <w14:schemeClr w14:val="tx1"/>
                  </w14:solidFill>
                </w14:textFill>
              </w:rPr>
            </w:pPr>
          </w:p>
        </w:tc>
        <w:tc>
          <w:tcPr>
            <w:tcW w:w="1424" w:type="dxa"/>
            <w:vAlign w:val="center"/>
          </w:tcPr>
          <w:p w14:paraId="6BB89C5C">
            <w:pPr>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项目组成员2</w:t>
            </w:r>
          </w:p>
        </w:tc>
        <w:tc>
          <w:tcPr>
            <w:tcW w:w="638" w:type="dxa"/>
            <w:vAlign w:val="center"/>
          </w:tcPr>
          <w:p w14:paraId="29498216">
            <w:pPr>
              <w:jc w:val="center"/>
              <w:rPr>
                <w:rFonts w:eastAsia="仿宋"/>
                <w:color w:val="000000" w:themeColor="text1"/>
                <w:szCs w:val="21"/>
                <w:highlight w:val="none"/>
                <w14:textFill>
                  <w14:solidFill>
                    <w14:schemeClr w14:val="tx1"/>
                  </w14:solidFill>
                </w14:textFill>
              </w:rPr>
            </w:pPr>
          </w:p>
        </w:tc>
        <w:tc>
          <w:tcPr>
            <w:tcW w:w="638" w:type="dxa"/>
            <w:vAlign w:val="center"/>
          </w:tcPr>
          <w:p w14:paraId="6C7D0DC6">
            <w:pPr>
              <w:jc w:val="center"/>
              <w:rPr>
                <w:rFonts w:eastAsia="仿宋"/>
                <w:color w:val="000000" w:themeColor="text1"/>
                <w:szCs w:val="21"/>
                <w:highlight w:val="none"/>
                <w14:textFill>
                  <w14:solidFill>
                    <w14:schemeClr w14:val="tx1"/>
                  </w14:solidFill>
                </w14:textFill>
              </w:rPr>
            </w:pPr>
          </w:p>
        </w:tc>
        <w:tc>
          <w:tcPr>
            <w:tcW w:w="638" w:type="dxa"/>
            <w:vAlign w:val="center"/>
          </w:tcPr>
          <w:p w14:paraId="2E8DCA02">
            <w:pPr>
              <w:jc w:val="center"/>
              <w:rPr>
                <w:rFonts w:eastAsia="仿宋"/>
                <w:color w:val="000000" w:themeColor="text1"/>
                <w:szCs w:val="21"/>
                <w:highlight w:val="none"/>
                <w14:textFill>
                  <w14:solidFill>
                    <w14:schemeClr w14:val="tx1"/>
                  </w14:solidFill>
                </w14:textFill>
              </w:rPr>
            </w:pPr>
          </w:p>
        </w:tc>
        <w:tc>
          <w:tcPr>
            <w:tcW w:w="1060" w:type="dxa"/>
            <w:vAlign w:val="center"/>
          </w:tcPr>
          <w:p w14:paraId="46070037">
            <w:pPr>
              <w:jc w:val="center"/>
              <w:rPr>
                <w:rFonts w:eastAsia="仿宋"/>
                <w:color w:val="000000" w:themeColor="text1"/>
                <w:szCs w:val="21"/>
                <w:highlight w:val="none"/>
                <w14:textFill>
                  <w14:solidFill>
                    <w14:schemeClr w14:val="tx1"/>
                  </w14:solidFill>
                </w14:textFill>
              </w:rPr>
            </w:pPr>
          </w:p>
        </w:tc>
        <w:tc>
          <w:tcPr>
            <w:tcW w:w="3468" w:type="dxa"/>
            <w:vAlign w:val="center"/>
          </w:tcPr>
          <w:p w14:paraId="3A3C6E66">
            <w:pPr>
              <w:jc w:val="center"/>
              <w:rPr>
                <w:rFonts w:eastAsia="仿宋"/>
                <w:color w:val="000000" w:themeColor="text1"/>
                <w:szCs w:val="21"/>
                <w:highlight w:val="none"/>
                <w14:textFill>
                  <w14:solidFill>
                    <w14:schemeClr w14:val="tx1"/>
                  </w14:solidFill>
                </w14:textFill>
              </w:rPr>
            </w:pPr>
          </w:p>
        </w:tc>
        <w:tc>
          <w:tcPr>
            <w:tcW w:w="1187" w:type="dxa"/>
            <w:vAlign w:val="center"/>
          </w:tcPr>
          <w:p w14:paraId="04DCDFC3">
            <w:pPr>
              <w:jc w:val="center"/>
              <w:rPr>
                <w:rFonts w:eastAsia="仿宋"/>
                <w:color w:val="000000" w:themeColor="text1"/>
                <w:szCs w:val="21"/>
                <w:highlight w:val="none"/>
                <w14:textFill>
                  <w14:solidFill>
                    <w14:schemeClr w14:val="tx1"/>
                  </w14:solidFill>
                </w14:textFill>
              </w:rPr>
            </w:pPr>
          </w:p>
        </w:tc>
      </w:tr>
      <w:tr w14:paraId="333F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1ED1B871">
            <w:pPr>
              <w:jc w:val="center"/>
              <w:rPr>
                <w:rFonts w:eastAsia="仿宋"/>
                <w:color w:val="000000" w:themeColor="text1"/>
                <w:szCs w:val="21"/>
                <w:highlight w:val="none"/>
                <w14:textFill>
                  <w14:solidFill>
                    <w14:schemeClr w14:val="tx1"/>
                  </w14:solidFill>
                </w14:textFill>
              </w:rPr>
            </w:pPr>
          </w:p>
        </w:tc>
        <w:tc>
          <w:tcPr>
            <w:tcW w:w="1424" w:type="dxa"/>
            <w:vAlign w:val="center"/>
          </w:tcPr>
          <w:p w14:paraId="182007D1">
            <w:pPr>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项目组成员3</w:t>
            </w:r>
          </w:p>
        </w:tc>
        <w:tc>
          <w:tcPr>
            <w:tcW w:w="638" w:type="dxa"/>
            <w:vAlign w:val="center"/>
          </w:tcPr>
          <w:p w14:paraId="4638121A">
            <w:pPr>
              <w:jc w:val="center"/>
              <w:rPr>
                <w:rFonts w:eastAsia="仿宋"/>
                <w:color w:val="000000" w:themeColor="text1"/>
                <w:szCs w:val="21"/>
                <w:highlight w:val="none"/>
                <w14:textFill>
                  <w14:solidFill>
                    <w14:schemeClr w14:val="tx1"/>
                  </w14:solidFill>
                </w14:textFill>
              </w:rPr>
            </w:pPr>
          </w:p>
        </w:tc>
        <w:tc>
          <w:tcPr>
            <w:tcW w:w="638" w:type="dxa"/>
            <w:vAlign w:val="center"/>
          </w:tcPr>
          <w:p w14:paraId="15B41370">
            <w:pPr>
              <w:jc w:val="center"/>
              <w:rPr>
                <w:rFonts w:eastAsia="仿宋"/>
                <w:color w:val="000000" w:themeColor="text1"/>
                <w:szCs w:val="21"/>
                <w:highlight w:val="none"/>
                <w14:textFill>
                  <w14:solidFill>
                    <w14:schemeClr w14:val="tx1"/>
                  </w14:solidFill>
                </w14:textFill>
              </w:rPr>
            </w:pPr>
          </w:p>
        </w:tc>
        <w:tc>
          <w:tcPr>
            <w:tcW w:w="638" w:type="dxa"/>
            <w:vAlign w:val="center"/>
          </w:tcPr>
          <w:p w14:paraId="4A2C4575">
            <w:pPr>
              <w:jc w:val="center"/>
              <w:rPr>
                <w:rFonts w:eastAsia="仿宋"/>
                <w:color w:val="000000" w:themeColor="text1"/>
                <w:szCs w:val="21"/>
                <w:highlight w:val="none"/>
                <w14:textFill>
                  <w14:solidFill>
                    <w14:schemeClr w14:val="tx1"/>
                  </w14:solidFill>
                </w14:textFill>
              </w:rPr>
            </w:pPr>
          </w:p>
        </w:tc>
        <w:tc>
          <w:tcPr>
            <w:tcW w:w="1060" w:type="dxa"/>
            <w:vAlign w:val="center"/>
          </w:tcPr>
          <w:p w14:paraId="5EC4CB6E">
            <w:pPr>
              <w:jc w:val="center"/>
              <w:rPr>
                <w:rFonts w:eastAsia="仿宋"/>
                <w:color w:val="000000" w:themeColor="text1"/>
                <w:szCs w:val="21"/>
                <w:highlight w:val="none"/>
                <w14:textFill>
                  <w14:solidFill>
                    <w14:schemeClr w14:val="tx1"/>
                  </w14:solidFill>
                </w14:textFill>
              </w:rPr>
            </w:pPr>
          </w:p>
        </w:tc>
        <w:tc>
          <w:tcPr>
            <w:tcW w:w="3468" w:type="dxa"/>
            <w:vAlign w:val="center"/>
          </w:tcPr>
          <w:p w14:paraId="3BEEE102">
            <w:pPr>
              <w:jc w:val="center"/>
              <w:rPr>
                <w:rFonts w:eastAsia="仿宋"/>
                <w:color w:val="000000" w:themeColor="text1"/>
                <w:szCs w:val="21"/>
                <w:highlight w:val="none"/>
                <w14:textFill>
                  <w14:solidFill>
                    <w14:schemeClr w14:val="tx1"/>
                  </w14:solidFill>
                </w14:textFill>
              </w:rPr>
            </w:pPr>
          </w:p>
        </w:tc>
        <w:tc>
          <w:tcPr>
            <w:tcW w:w="1187" w:type="dxa"/>
            <w:vAlign w:val="center"/>
          </w:tcPr>
          <w:p w14:paraId="395F84E4">
            <w:pPr>
              <w:jc w:val="center"/>
              <w:rPr>
                <w:rFonts w:eastAsia="仿宋"/>
                <w:color w:val="000000" w:themeColor="text1"/>
                <w:szCs w:val="21"/>
                <w:highlight w:val="none"/>
                <w14:textFill>
                  <w14:solidFill>
                    <w14:schemeClr w14:val="tx1"/>
                  </w14:solidFill>
                </w14:textFill>
              </w:rPr>
            </w:pPr>
          </w:p>
        </w:tc>
      </w:tr>
      <w:tr w14:paraId="6928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59CCAE17">
            <w:pPr>
              <w:jc w:val="center"/>
              <w:rPr>
                <w:rFonts w:eastAsia="仿宋"/>
                <w:color w:val="000000" w:themeColor="text1"/>
                <w:szCs w:val="21"/>
                <w:highlight w:val="none"/>
                <w14:textFill>
                  <w14:solidFill>
                    <w14:schemeClr w14:val="tx1"/>
                  </w14:solidFill>
                </w14:textFill>
              </w:rPr>
            </w:pPr>
          </w:p>
        </w:tc>
        <w:tc>
          <w:tcPr>
            <w:tcW w:w="1424" w:type="dxa"/>
            <w:vAlign w:val="center"/>
          </w:tcPr>
          <w:p w14:paraId="63A4511A">
            <w:pPr>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项目组成员4</w:t>
            </w:r>
          </w:p>
        </w:tc>
        <w:tc>
          <w:tcPr>
            <w:tcW w:w="638" w:type="dxa"/>
            <w:vAlign w:val="center"/>
          </w:tcPr>
          <w:p w14:paraId="761EA05E">
            <w:pPr>
              <w:jc w:val="center"/>
              <w:rPr>
                <w:rFonts w:eastAsia="仿宋"/>
                <w:color w:val="000000" w:themeColor="text1"/>
                <w:szCs w:val="21"/>
                <w:highlight w:val="none"/>
                <w14:textFill>
                  <w14:solidFill>
                    <w14:schemeClr w14:val="tx1"/>
                  </w14:solidFill>
                </w14:textFill>
              </w:rPr>
            </w:pPr>
          </w:p>
        </w:tc>
        <w:tc>
          <w:tcPr>
            <w:tcW w:w="638" w:type="dxa"/>
            <w:vAlign w:val="center"/>
          </w:tcPr>
          <w:p w14:paraId="6E151BA0">
            <w:pPr>
              <w:jc w:val="center"/>
              <w:rPr>
                <w:rFonts w:eastAsia="仿宋"/>
                <w:color w:val="000000" w:themeColor="text1"/>
                <w:szCs w:val="21"/>
                <w:highlight w:val="none"/>
                <w14:textFill>
                  <w14:solidFill>
                    <w14:schemeClr w14:val="tx1"/>
                  </w14:solidFill>
                </w14:textFill>
              </w:rPr>
            </w:pPr>
          </w:p>
        </w:tc>
        <w:tc>
          <w:tcPr>
            <w:tcW w:w="638" w:type="dxa"/>
            <w:vAlign w:val="center"/>
          </w:tcPr>
          <w:p w14:paraId="0B228C58">
            <w:pPr>
              <w:jc w:val="center"/>
              <w:rPr>
                <w:rFonts w:eastAsia="仿宋"/>
                <w:color w:val="000000" w:themeColor="text1"/>
                <w:szCs w:val="21"/>
                <w:highlight w:val="none"/>
                <w14:textFill>
                  <w14:solidFill>
                    <w14:schemeClr w14:val="tx1"/>
                  </w14:solidFill>
                </w14:textFill>
              </w:rPr>
            </w:pPr>
          </w:p>
        </w:tc>
        <w:tc>
          <w:tcPr>
            <w:tcW w:w="1060" w:type="dxa"/>
            <w:vAlign w:val="center"/>
          </w:tcPr>
          <w:p w14:paraId="267E1445">
            <w:pPr>
              <w:jc w:val="center"/>
              <w:rPr>
                <w:rFonts w:eastAsia="仿宋"/>
                <w:color w:val="000000" w:themeColor="text1"/>
                <w:szCs w:val="21"/>
                <w:highlight w:val="none"/>
                <w14:textFill>
                  <w14:solidFill>
                    <w14:schemeClr w14:val="tx1"/>
                  </w14:solidFill>
                </w14:textFill>
              </w:rPr>
            </w:pPr>
          </w:p>
        </w:tc>
        <w:tc>
          <w:tcPr>
            <w:tcW w:w="3468" w:type="dxa"/>
            <w:vAlign w:val="center"/>
          </w:tcPr>
          <w:p w14:paraId="002ACD39">
            <w:pPr>
              <w:jc w:val="center"/>
              <w:rPr>
                <w:rFonts w:eastAsia="仿宋"/>
                <w:color w:val="000000" w:themeColor="text1"/>
                <w:szCs w:val="21"/>
                <w:highlight w:val="none"/>
                <w14:textFill>
                  <w14:solidFill>
                    <w14:schemeClr w14:val="tx1"/>
                  </w14:solidFill>
                </w14:textFill>
              </w:rPr>
            </w:pPr>
          </w:p>
        </w:tc>
        <w:tc>
          <w:tcPr>
            <w:tcW w:w="1187" w:type="dxa"/>
            <w:vAlign w:val="center"/>
          </w:tcPr>
          <w:p w14:paraId="5A5ADFD3">
            <w:pPr>
              <w:jc w:val="center"/>
              <w:rPr>
                <w:rFonts w:eastAsia="仿宋"/>
                <w:color w:val="000000" w:themeColor="text1"/>
                <w:szCs w:val="21"/>
                <w:highlight w:val="none"/>
                <w14:textFill>
                  <w14:solidFill>
                    <w14:schemeClr w14:val="tx1"/>
                  </w14:solidFill>
                </w14:textFill>
              </w:rPr>
            </w:pPr>
          </w:p>
        </w:tc>
      </w:tr>
      <w:tr w14:paraId="506D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22166D4B">
            <w:pPr>
              <w:jc w:val="center"/>
              <w:rPr>
                <w:rFonts w:eastAsia="仿宋"/>
                <w:color w:val="000000" w:themeColor="text1"/>
                <w:szCs w:val="21"/>
                <w:highlight w:val="none"/>
                <w14:textFill>
                  <w14:solidFill>
                    <w14:schemeClr w14:val="tx1"/>
                  </w14:solidFill>
                </w14:textFill>
              </w:rPr>
            </w:pPr>
          </w:p>
        </w:tc>
        <w:tc>
          <w:tcPr>
            <w:tcW w:w="1424" w:type="dxa"/>
            <w:vAlign w:val="center"/>
          </w:tcPr>
          <w:p w14:paraId="1D2710B8">
            <w:pPr>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项目组成员5</w:t>
            </w:r>
          </w:p>
        </w:tc>
        <w:tc>
          <w:tcPr>
            <w:tcW w:w="638" w:type="dxa"/>
            <w:vAlign w:val="center"/>
          </w:tcPr>
          <w:p w14:paraId="32E29225">
            <w:pPr>
              <w:jc w:val="center"/>
              <w:rPr>
                <w:rFonts w:eastAsia="仿宋"/>
                <w:color w:val="000000" w:themeColor="text1"/>
                <w:szCs w:val="21"/>
                <w:highlight w:val="none"/>
                <w14:textFill>
                  <w14:solidFill>
                    <w14:schemeClr w14:val="tx1"/>
                  </w14:solidFill>
                </w14:textFill>
              </w:rPr>
            </w:pPr>
          </w:p>
        </w:tc>
        <w:tc>
          <w:tcPr>
            <w:tcW w:w="638" w:type="dxa"/>
            <w:vAlign w:val="center"/>
          </w:tcPr>
          <w:p w14:paraId="0AFAC3E0">
            <w:pPr>
              <w:jc w:val="center"/>
              <w:rPr>
                <w:rFonts w:eastAsia="仿宋"/>
                <w:color w:val="000000" w:themeColor="text1"/>
                <w:szCs w:val="21"/>
                <w:highlight w:val="none"/>
                <w14:textFill>
                  <w14:solidFill>
                    <w14:schemeClr w14:val="tx1"/>
                  </w14:solidFill>
                </w14:textFill>
              </w:rPr>
            </w:pPr>
          </w:p>
        </w:tc>
        <w:tc>
          <w:tcPr>
            <w:tcW w:w="638" w:type="dxa"/>
            <w:vAlign w:val="center"/>
          </w:tcPr>
          <w:p w14:paraId="69EE1F25">
            <w:pPr>
              <w:jc w:val="center"/>
              <w:rPr>
                <w:rFonts w:eastAsia="仿宋"/>
                <w:color w:val="000000" w:themeColor="text1"/>
                <w:szCs w:val="21"/>
                <w:highlight w:val="none"/>
                <w14:textFill>
                  <w14:solidFill>
                    <w14:schemeClr w14:val="tx1"/>
                  </w14:solidFill>
                </w14:textFill>
              </w:rPr>
            </w:pPr>
          </w:p>
        </w:tc>
        <w:tc>
          <w:tcPr>
            <w:tcW w:w="1060" w:type="dxa"/>
            <w:vAlign w:val="center"/>
          </w:tcPr>
          <w:p w14:paraId="568A97C9">
            <w:pPr>
              <w:jc w:val="center"/>
              <w:rPr>
                <w:rFonts w:eastAsia="仿宋"/>
                <w:color w:val="000000" w:themeColor="text1"/>
                <w:szCs w:val="21"/>
                <w:highlight w:val="none"/>
                <w14:textFill>
                  <w14:solidFill>
                    <w14:schemeClr w14:val="tx1"/>
                  </w14:solidFill>
                </w14:textFill>
              </w:rPr>
            </w:pPr>
          </w:p>
        </w:tc>
        <w:tc>
          <w:tcPr>
            <w:tcW w:w="3468" w:type="dxa"/>
            <w:vAlign w:val="center"/>
          </w:tcPr>
          <w:p w14:paraId="382008AF">
            <w:pPr>
              <w:jc w:val="center"/>
              <w:rPr>
                <w:rFonts w:eastAsia="仿宋"/>
                <w:color w:val="000000" w:themeColor="text1"/>
                <w:szCs w:val="21"/>
                <w:highlight w:val="none"/>
                <w14:textFill>
                  <w14:solidFill>
                    <w14:schemeClr w14:val="tx1"/>
                  </w14:solidFill>
                </w14:textFill>
              </w:rPr>
            </w:pPr>
          </w:p>
        </w:tc>
        <w:tc>
          <w:tcPr>
            <w:tcW w:w="1187" w:type="dxa"/>
            <w:vAlign w:val="center"/>
          </w:tcPr>
          <w:p w14:paraId="1A84F321">
            <w:pPr>
              <w:jc w:val="center"/>
              <w:rPr>
                <w:rFonts w:eastAsia="仿宋"/>
                <w:color w:val="000000" w:themeColor="text1"/>
                <w:szCs w:val="21"/>
                <w:highlight w:val="none"/>
                <w14:textFill>
                  <w14:solidFill>
                    <w14:schemeClr w14:val="tx1"/>
                  </w14:solidFill>
                </w14:textFill>
              </w:rPr>
            </w:pPr>
          </w:p>
        </w:tc>
      </w:tr>
      <w:tr w14:paraId="177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5C8925E6">
            <w:pPr>
              <w:jc w:val="center"/>
              <w:rPr>
                <w:rFonts w:eastAsia="仿宋"/>
                <w:color w:val="000000" w:themeColor="text1"/>
                <w:szCs w:val="21"/>
                <w:highlight w:val="none"/>
                <w14:textFill>
                  <w14:solidFill>
                    <w14:schemeClr w14:val="tx1"/>
                  </w14:solidFill>
                </w14:textFill>
              </w:rPr>
            </w:pPr>
          </w:p>
        </w:tc>
        <w:tc>
          <w:tcPr>
            <w:tcW w:w="1424" w:type="dxa"/>
            <w:vAlign w:val="center"/>
          </w:tcPr>
          <w:p w14:paraId="3E308CCF">
            <w:pPr>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项目组成员6</w:t>
            </w:r>
          </w:p>
        </w:tc>
        <w:tc>
          <w:tcPr>
            <w:tcW w:w="638" w:type="dxa"/>
            <w:vAlign w:val="center"/>
          </w:tcPr>
          <w:p w14:paraId="15FCEBF6">
            <w:pPr>
              <w:jc w:val="center"/>
              <w:rPr>
                <w:rFonts w:eastAsia="仿宋"/>
                <w:color w:val="000000" w:themeColor="text1"/>
                <w:szCs w:val="21"/>
                <w:highlight w:val="none"/>
                <w14:textFill>
                  <w14:solidFill>
                    <w14:schemeClr w14:val="tx1"/>
                  </w14:solidFill>
                </w14:textFill>
              </w:rPr>
            </w:pPr>
          </w:p>
        </w:tc>
        <w:tc>
          <w:tcPr>
            <w:tcW w:w="638" w:type="dxa"/>
            <w:vAlign w:val="center"/>
          </w:tcPr>
          <w:p w14:paraId="74DE7858">
            <w:pPr>
              <w:jc w:val="center"/>
              <w:rPr>
                <w:rFonts w:eastAsia="仿宋"/>
                <w:color w:val="000000" w:themeColor="text1"/>
                <w:szCs w:val="21"/>
                <w:highlight w:val="none"/>
                <w14:textFill>
                  <w14:solidFill>
                    <w14:schemeClr w14:val="tx1"/>
                  </w14:solidFill>
                </w14:textFill>
              </w:rPr>
            </w:pPr>
          </w:p>
        </w:tc>
        <w:tc>
          <w:tcPr>
            <w:tcW w:w="638" w:type="dxa"/>
            <w:vAlign w:val="center"/>
          </w:tcPr>
          <w:p w14:paraId="020D2BBF">
            <w:pPr>
              <w:jc w:val="center"/>
              <w:rPr>
                <w:rFonts w:eastAsia="仿宋"/>
                <w:color w:val="000000" w:themeColor="text1"/>
                <w:szCs w:val="21"/>
                <w:highlight w:val="none"/>
                <w14:textFill>
                  <w14:solidFill>
                    <w14:schemeClr w14:val="tx1"/>
                  </w14:solidFill>
                </w14:textFill>
              </w:rPr>
            </w:pPr>
          </w:p>
        </w:tc>
        <w:tc>
          <w:tcPr>
            <w:tcW w:w="1060" w:type="dxa"/>
            <w:vAlign w:val="center"/>
          </w:tcPr>
          <w:p w14:paraId="4D374B24">
            <w:pPr>
              <w:jc w:val="center"/>
              <w:rPr>
                <w:rFonts w:eastAsia="仿宋"/>
                <w:color w:val="000000" w:themeColor="text1"/>
                <w:szCs w:val="21"/>
                <w:highlight w:val="none"/>
                <w14:textFill>
                  <w14:solidFill>
                    <w14:schemeClr w14:val="tx1"/>
                  </w14:solidFill>
                </w14:textFill>
              </w:rPr>
            </w:pPr>
          </w:p>
        </w:tc>
        <w:tc>
          <w:tcPr>
            <w:tcW w:w="3468" w:type="dxa"/>
            <w:vAlign w:val="center"/>
          </w:tcPr>
          <w:p w14:paraId="37B3309F">
            <w:pPr>
              <w:jc w:val="center"/>
              <w:rPr>
                <w:rFonts w:eastAsia="仿宋"/>
                <w:color w:val="000000" w:themeColor="text1"/>
                <w:szCs w:val="21"/>
                <w:highlight w:val="none"/>
                <w14:textFill>
                  <w14:solidFill>
                    <w14:schemeClr w14:val="tx1"/>
                  </w14:solidFill>
                </w14:textFill>
              </w:rPr>
            </w:pPr>
          </w:p>
        </w:tc>
        <w:tc>
          <w:tcPr>
            <w:tcW w:w="1187" w:type="dxa"/>
            <w:vAlign w:val="center"/>
          </w:tcPr>
          <w:p w14:paraId="1FF01151">
            <w:pPr>
              <w:jc w:val="center"/>
              <w:rPr>
                <w:rFonts w:eastAsia="仿宋"/>
                <w:color w:val="000000" w:themeColor="text1"/>
                <w:szCs w:val="21"/>
                <w:highlight w:val="none"/>
                <w14:textFill>
                  <w14:solidFill>
                    <w14:schemeClr w14:val="tx1"/>
                  </w14:solidFill>
                </w14:textFill>
              </w:rPr>
            </w:pPr>
          </w:p>
        </w:tc>
      </w:tr>
      <w:tr w14:paraId="78C2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578290BD">
            <w:pPr>
              <w:jc w:val="center"/>
              <w:rPr>
                <w:rFonts w:eastAsia="仿宋"/>
                <w:color w:val="000000" w:themeColor="text1"/>
                <w:szCs w:val="21"/>
                <w:highlight w:val="none"/>
                <w14:textFill>
                  <w14:solidFill>
                    <w14:schemeClr w14:val="tx1"/>
                  </w14:solidFill>
                </w14:textFill>
              </w:rPr>
            </w:pPr>
          </w:p>
        </w:tc>
        <w:tc>
          <w:tcPr>
            <w:tcW w:w="1424" w:type="dxa"/>
            <w:vAlign w:val="center"/>
          </w:tcPr>
          <w:p w14:paraId="166C01DF">
            <w:pPr>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项目组成员7</w:t>
            </w:r>
          </w:p>
        </w:tc>
        <w:tc>
          <w:tcPr>
            <w:tcW w:w="638" w:type="dxa"/>
            <w:vAlign w:val="center"/>
          </w:tcPr>
          <w:p w14:paraId="20C97A37">
            <w:pPr>
              <w:jc w:val="center"/>
              <w:rPr>
                <w:rFonts w:eastAsia="仿宋"/>
                <w:color w:val="000000" w:themeColor="text1"/>
                <w:szCs w:val="21"/>
                <w:highlight w:val="none"/>
                <w14:textFill>
                  <w14:solidFill>
                    <w14:schemeClr w14:val="tx1"/>
                  </w14:solidFill>
                </w14:textFill>
              </w:rPr>
            </w:pPr>
          </w:p>
        </w:tc>
        <w:tc>
          <w:tcPr>
            <w:tcW w:w="638" w:type="dxa"/>
            <w:vAlign w:val="center"/>
          </w:tcPr>
          <w:p w14:paraId="2D184C91">
            <w:pPr>
              <w:jc w:val="center"/>
              <w:rPr>
                <w:rFonts w:eastAsia="仿宋"/>
                <w:color w:val="000000" w:themeColor="text1"/>
                <w:szCs w:val="21"/>
                <w:highlight w:val="none"/>
                <w14:textFill>
                  <w14:solidFill>
                    <w14:schemeClr w14:val="tx1"/>
                  </w14:solidFill>
                </w14:textFill>
              </w:rPr>
            </w:pPr>
          </w:p>
        </w:tc>
        <w:tc>
          <w:tcPr>
            <w:tcW w:w="638" w:type="dxa"/>
            <w:vAlign w:val="center"/>
          </w:tcPr>
          <w:p w14:paraId="0339D8FB">
            <w:pPr>
              <w:jc w:val="center"/>
              <w:rPr>
                <w:rFonts w:eastAsia="仿宋"/>
                <w:color w:val="000000" w:themeColor="text1"/>
                <w:szCs w:val="21"/>
                <w:highlight w:val="none"/>
                <w14:textFill>
                  <w14:solidFill>
                    <w14:schemeClr w14:val="tx1"/>
                  </w14:solidFill>
                </w14:textFill>
              </w:rPr>
            </w:pPr>
          </w:p>
        </w:tc>
        <w:tc>
          <w:tcPr>
            <w:tcW w:w="1060" w:type="dxa"/>
            <w:vAlign w:val="center"/>
          </w:tcPr>
          <w:p w14:paraId="24281D3C">
            <w:pPr>
              <w:jc w:val="center"/>
              <w:rPr>
                <w:rFonts w:eastAsia="仿宋"/>
                <w:color w:val="000000" w:themeColor="text1"/>
                <w:szCs w:val="21"/>
                <w:highlight w:val="none"/>
                <w14:textFill>
                  <w14:solidFill>
                    <w14:schemeClr w14:val="tx1"/>
                  </w14:solidFill>
                </w14:textFill>
              </w:rPr>
            </w:pPr>
          </w:p>
        </w:tc>
        <w:tc>
          <w:tcPr>
            <w:tcW w:w="3468" w:type="dxa"/>
            <w:vAlign w:val="center"/>
          </w:tcPr>
          <w:p w14:paraId="43C127AA">
            <w:pPr>
              <w:jc w:val="center"/>
              <w:rPr>
                <w:rFonts w:eastAsia="仿宋"/>
                <w:color w:val="000000" w:themeColor="text1"/>
                <w:szCs w:val="21"/>
                <w:highlight w:val="none"/>
                <w14:textFill>
                  <w14:solidFill>
                    <w14:schemeClr w14:val="tx1"/>
                  </w14:solidFill>
                </w14:textFill>
              </w:rPr>
            </w:pPr>
          </w:p>
        </w:tc>
        <w:tc>
          <w:tcPr>
            <w:tcW w:w="1187" w:type="dxa"/>
            <w:vAlign w:val="center"/>
          </w:tcPr>
          <w:p w14:paraId="4B4BF80C">
            <w:pPr>
              <w:jc w:val="center"/>
              <w:rPr>
                <w:rFonts w:eastAsia="仿宋"/>
                <w:color w:val="000000" w:themeColor="text1"/>
                <w:szCs w:val="21"/>
                <w:highlight w:val="none"/>
                <w14:textFill>
                  <w14:solidFill>
                    <w14:schemeClr w14:val="tx1"/>
                  </w14:solidFill>
                </w14:textFill>
              </w:rPr>
            </w:pPr>
          </w:p>
        </w:tc>
      </w:tr>
      <w:tr w14:paraId="0F32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6FD58428">
            <w:pPr>
              <w:jc w:val="center"/>
              <w:rPr>
                <w:rFonts w:eastAsia="仿宋"/>
                <w:color w:val="000000" w:themeColor="text1"/>
                <w:szCs w:val="21"/>
                <w:highlight w:val="none"/>
                <w14:textFill>
                  <w14:solidFill>
                    <w14:schemeClr w14:val="tx1"/>
                  </w14:solidFill>
                </w14:textFill>
              </w:rPr>
            </w:pPr>
          </w:p>
        </w:tc>
        <w:tc>
          <w:tcPr>
            <w:tcW w:w="1424" w:type="dxa"/>
            <w:vAlign w:val="center"/>
          </w:tcPr>
          <w:p w14:paraId="5D80C8EC">
            <w:pPr>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项目组成员8</w:t>
            </w:r>
          </w:p>
        </w:tc>
        <w:tc>
          <w:tcPr>
            <w:tcW w:w="638" w:type="dxa"/>
            <w:vAlign w:val="center"/>
          </w:tcPr>
          <w:p w14:paraId="007D9184">
            <w:pPr>
              <w:jc w:val="center"/>
              <w:rPr>
                <w:rFonts w:eastAsia="仿宋"/>
                <w:color w:val="000000" w:themeColor="text1"/>
                <w:szCs w:val="21"/>
                <w:highlight w:val="none"/>
                <w14:textFill>
                  <w14:solidFill>
                    <w14:schemeClr w14:val="tx1"/>
                  </w14:solidFill>
                </w14:textFill>
              </w:rPr>
            </w:pPr>
          </w:p>
        </w:tc>
        <w:tc>
          <w:tcPr>
            <w:tcW w:w="638" w:type="dxa"/>
            <w:vAlign w:val="center"/>
          </w:tcPr>
          <w:p w14:paraId="495C8A79">
            <w:pPr>
              <w:jc w:val="center"/>
              <w:rPr>
                <w:rFonts w:eastAsia="仿宋"/>
                <w:color w:val="000000" w:themeColor="text1"/>
                <w:szCs w:val="21"/>
                <w:highlight w:val="none"/>
                <w14:textFill>
                  <w14:solidFill>
                    <w14:schemeClr w14:val="tx1"/>
                  </w14:solidFill>
                </w14:textFill>
              </w:rPr>
            </w:pPr>
          </w:p>
        </w:tc>
        <w:tc>
          <w:tcPr>
            <w:tcW w:w="638" w:type="dxa"/>
            <w:vAlign w:val="center"/>
          </w:tcPr>
          <w:p w14:paraId="61585D03">
            <w:pPr>
              <w:jc w:val="center"/>
              <w:rPr>
                <w:rFonts w:eastAsia="仿宋"/>
                <w:color w:val="000000" w:themeColor="text1"/>
                <w:szCs w:val="21"/>
                <w:highlight w:val="none"/>
                <w14:textFill>
                  <w14:solidFill>
                    <w14:schemeClr w14:val="tx1"/>
                  </w14:solidFill>
                </w14:textFill>
              </w:rPr>
            </w:pPr>
          </w:p>
        </w:tc>
        <w:tc>
          <w:tcPr>
            <w:tcW w:w="1060" w:type="dxa"/>
            <w:vAlign w:val="center"/>
          </w:tcPr>
          <w:p w14:paraId="6203B15C">
            <w:pPr>
              <w:jc w:val="center"/>
              <w:rPr>
                <w:rFonts w:eastAsia="仿宋"/>
                <w:color w:val="000000" w:themeColor="text1"/>
                <w:szCs w:val="21"/>
                <w:highlight w:val="none"/>
                <w14:textFill>
                  <w14:solidFill>
                    <w14:schemeClr w14:val="tx1"/>
                  </w14:solidFill>
                </w14:textFill>
              </w:rPr>
            </w:pPr>
          </w:p>
        </w:tc>
        <w:tc>
          <w:tcPr>
            <w:tcW w:w="3468" w:type="dxa"/>
            <w:vAlign w:val="center"/>
          </w:tcPr>
          <w:p w14:paraId="5583C0CD">
            <w:pPr>
              <w:jc w:val="center"/>
              <w:rPr>
                <w:rFonts w:eastAsia="仿宋"/>
                <w:color w:val="000000" w:themeColor="text1"/>
                <w:szCs w:val="21"/>
                <w:highlight w:val="none"/>
                <w14:textFill>
                  <w14:solidFill>
                    <w14:schemeClr w14:val="tx1"/>
                  </w14:solidFill>
                </w14:textFill>
              </w:rPr>
            </w:pPr>
          </w:p>
        </w:tc>
        <w:tc>
          <w:tcPr>
            <w:tcW w:w="1187" w:type="dxa"/>
            <w:vAlign w:val="center"/>
          </w:tcPr>
          <w:p w14:paraId="4610752C">
            <w:pPr>
              <w:jc w:val="center"/>
              <w:rPr>
                <w:rFonts w:eastAsia="仿宋"/>
                <w:color w:val="000000" w:themeColor="text1"/>
                <w:szCs w:val="21"/>
                <w:highlight w:val="none"/>
                <w14:textFill>
                  <w14:solidFill>
                    <w14:schemeClr w14:val="tx1"/>
                  </w14:solidFill>
                </w14:textFill>
              </w:rPr>
            </w:pPr>
          </w:p>
        </w:tc>
      </w:tr>
      <w:tr w14:paraId="7704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3DFF0CFF">
            <w:pPr>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w:t>
            </w:r>
          </w:p>
        </w:tc>
        <w:tc>
          <w:tcPr>
            <w:tcW w:w="1424" w:type="dxa"/>
            <w:vAlign w:val="center"/>
          </w:tcPr>
          <w:p w14:paraId="176FC72D">
            <w:pPr>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w:t>
            </w:r>
          </w:p>
        </w:tc>
        <w:tc>
          <w:tcPr>
            <w:tcW w:w="638" w:type="dxa"/>
            <w:vAlign w:val="center"/>
          </w:tcPr>
          <w:p w14:paraId="12557491">
            <w:pPr>
              <w:jc w:val="center"/>
              <w:rPr>
                <w:rFonts w:eastAsia="仿宋"/>
                <w:color w:val="000000" w:themeColor="text1"/>
                <w:szCs w:val="21"/>
                <w:highlight w:val="none"/>
                <w14:textFill>
                  <w14:solidFill>
                    <w14:schemeClr w14:val="tx1"/>
                  </w14:solidFill>
                </w14:textFill>
              </w:rPr>
            </w:pPr>
          </w:p>
        </w:tc>
        <w:tc>
          <w:tcPr>
            <w:tcW w:w="638" w:type="dxa"/>
            <w:vAlign w:val="center"/>
          </w:tcPr>
          <w:p w14:paraId="08CB85AA">
            <w:pPr>
              <w:jc w:val="center"/>
              <w:rPr>
                <w:rFonts w:eastAsia="仿宋"/>
                <w:color w:val="000000" w:themeColor="text1"/>
                <w:szCs w:val="21"/>
                <w:highlight w:val="none"/>
                <w14:textFill>
                  <w14:solidFill>
                    <w14:schemeClr w14:val="tx1"/>
                  </w14:solidFill>
                </w14:textFill>
              </w:rPr>
            </w:pPr>
          </w:p>
        </w:tc>
        <w:tc>
          <w:tcPr>
            <w:tcW w:w="638" w:type="dxa"/>
            <w:vAlign w:val="center"/>
          </w:tcPr>
          <w:p w14:paraId="78AAE4B4">
            <w:pPr>
              <w:jc w:val="center"/>
              <w:rPr>
                <w:rFonts w:eastAsia="仿宋"/>
                <w:color w:val="000000" w:themeColor="text1"/>
                <w:szCs w:val="21"/>
                <w:highlight w:val="none"/>
                <w14:textFill>
                  <w14:solidFill>
                    <w14:schemeClr w14:val="tx1"/>
                  </w14:solidFill>
                </w14:textFill>
              </w:rPr>
            </w:pPr>
          </w:p>
        </w:tc>
        <w:tc>
          <w:tcPr>
            <w:tcW w:w="1060" w:type="dxa"/>
            <w:vAlign w:val="center"/>
          </w:tcPr>
          <w:p w14:paraId="3267BC3B">
            <w:pPr>
              <w:jc w:val="center"/>
              <w:rPr>
                <w:rFonts w:eastAsia="仿宋"/>
                <w:color w:val="000000" w:themeColor="text1"/>
                <w:szCs w:val="21"/>
                <w:highlight w:val="none"/>
                <w14:textFill>
                  <w14:solidFill>
                    <w14:schemeClr w14:val="tx1"/>
                  </w14:solidFill>
                </w14:textFill>
              </w:rPr>
            </w:pPr>
          </w:p>
        </w:tc>
        <w:tc>
          <w:tcPr>
            <w:tcW w:w="3468" w:type="dxa"/>
            <w:vAlign w:val="center"/>
          </w:tcPr>
          <w:p w14:paraId="4D635AB5">
            <w:pPr>
              <w:jc w:val="center"/>
              <w:rPr>
                <w:rFonts w:eastAsia="仿宋"/>
                <w:color w:val="000000" w:themeColor="text1"/>
                <w:szCs w:val="21"/>
                <w:highlight w:val="none"/>
                <w14:textFill>
                  <w14:solidFill>
                    <w14:schemeClr w14:val="tx1"/>
                  </w14:solidFill>
                </w14:textFill>
              </w:rPr>
            </w:pPr>
          </w:p>
        </w:tc>
        <w:tc>
          <w:tcPr>
            <w:tcW w:w="1187" w:type="dxa"/>
            <w:vAlign w:val="center"/>
          </w:tcPr>
          <w:p w14:paraId="104D5690">
            <w:pPr>
              <w:jc w:val="center"/>
              <w:rPr>
                <w:rFonts w:eastAsia="仿宋"/>
                <w:color w:val="000000" w:themeColor="text1"/>
                <w:szCs w:val="21"/>
                <w:highlight w:val="none"/>
                <w14:textFill>
                  <w14:solidFill>
                    <w14:schemeClr w14:val="tx1"/>
                  </w14:solidFill>
                </w14:textFill>
              </w:rPr>
            </w:pPr>
          </w:p>
        </w:tc>
      </w:tr>
      <w:tr w14:paraId="2085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47CEA996">
            <w:pPr>
              <w:jc w:val="center"/>
              <w:rPr>
                <w:rFonts w:eastAsia="仿宋"/>
                <w:color w:val="000000" w:themeColor="text1"/>
                <w:szCs w:val="21"/>
                <w:highlight w:val="none"/>
                <w14:textFill>
                  <w14:solidFill>
                    <w14:schemeClr w14:val="tx1"/>
                  </w14:solidFill>
                </w14:textFill>
              </w:rPr>
            </w:pPr>
          </w:p>
        </w:tc>
        <w:tc>
          <w:tcPr>
            <w:tcW w:w="1424" w:type="dxa"/>
            <w:vAlign w:val="center"/>
          </w:tcPr>
          <w:p w14:paraId="3E92DAB4">
            <w:pPr>
              <w:jc w:val="center"/>
              <w:rPr>
                <w:rFonts w:eastAsia="仿宋"/>
                <w:color w:val="000000" w:themeColor="text1"/>
                <w:szCs w:val="21"/>
                <w:highlight w:val="none"/>
                <w14:textFill>
                  <w14:solidFill>
                    <w14:schemeClr w14:val="tx1"/>
                  </w14:solidFill>
                </w14:textFill>
              </w:rPr>
            </w:pPr>
          </w:p>
        </w:tc>
        <w:tc>
          <w:tcPr>
            <w:tcW w:w="638" w:type="dxa"/>
            <w:vAlign w:val="center"/>
          </w:tcPr>
          <w:p w14:paraId="70FFD484">
            <w:pPr>
              <w:jc w:val="center"/>
              <w:rPr>
                <w:rFonts w:eastAsia="仿宋"/>
                <w:color w:val="000000" w:themeColor="text1"/>
                <w:szCs w:val="21"/>
                <w:highlight w:val="none"/>
                <w14:textFill>
                  <w14:solidFill>
                    <w14:schemeClr w14:val="tx1"/>
                  </w14:solidFill>
                </w14:textFill>
              </w:rPr>
            </w:pPr>
          </w:p>
        </w:tc>
        <w:tc>
          <w:tcPr>
            <w:tcW w:w="638" w:type="dxa"/>
            <w:vAlign w:val="center"/>
          </w:tcPr>
          <w:p w14:paraId="18FF3E3F">
            <w:pPr>
              <w:jc w:val="center"/>
              <w:rPr>
                <w:rFonts w:eastAsia="仿宋"/>
                <w:color w:val="000000" w:themeColor="text1"/>
                <w:szCs w:val="21"/>
                <w:highlight w:val="none"/>
                <w14:textFill>
                  <w14:solidFill>
                    <w14:schemeClr w14:val="tx1"/>
                  </w14:solidFill>
                </w14:textFill>
              </w:rPr>
            </w:pPr>
          </w:p>
        </w:tc>
        <w:tc>
          <w:tcPr>
            <w:tcW w:w="638" w:type="dxa"/>
            <w:vAlign w:val="center"/>
          </w:tcPr>
          <w:p w14:paraId="7967B761">
            <w:pPr>
              <w:jc w:val="center"/>
              <w:rPr>
                <w:rFonts w:eastAsia="仿宋"/>
                <w:color w:val="000000" w:themeColor="text1"/>
                <w:szCs w:val="21"/>
                <w:highlight w:val="none"/>
                <w14:textFill>
                  <w14:solidFill>
                    <w14:schemeClr w14:val="tx1"/>
                  </w14:solidFill>
                </w14:textFill>
              </w:rPr>
            </w:pPr>
          </w:p>
        </w:tc>
        <w:tc>
          <w:tcPr>
            <w:tcW w:w="1060" w:type="dxa"/>
            <w:vAlign w:val="center"/>
          </w:tcPr>
          <w:p w14:paraId="29F91929">
            <w:pPr>
              <w:jc w:val="center"/>
              <w:rPr>
                <w:rFonts w:eastAsia="仿宋"/>
                <w:color w:val="000000" w:themeColor="text1"/>
                <w:szCs w:val="21"/>
                <w:highlight w:val="none"/>
                <w14:textFill>
                  <w14:solidFill>
                    <w14:schemeClr w14:val="tx1"/>
                  </w14:solidFill>
                </w14:textFill>
              </w:rPr>
            </w:pPr>
          </w:p>
        </w:tc>
        <w:tc>
          <w:tcPr>
            <w:tcW w:w="3468" w:type="dxa"/>
            <w:vAlign w:val="center"/>
          </w:tcPr>
          <w:p w14:paraId="4947F8B3">
            <w:pPr>
              <w:jc w:val="center"/>
              <w:rPr>
                <w:rFonts w:eastAsia="仿宋"/>
                <w:color w:val="000000" w:themeColor="text1"/>
                <w:szCs w:val="21"/>
                <w:highlight w:val="none"/>
                <w14:textFill>
                  <w14:solidFill>
                    <w14:schemeClr w14:val="tx1"/>
                  </w14:solidFill>
                </w14:textFill>
              </w:rPr>
            </w:pPr>
          </w:p>
        </w:tc>
        <w:tc>
          <w:tcPr>
            <w:tcW w:w="1187" w:type="dxa"/>
            <w:vAlign w:val="center"/>
          </w:tcPr>
          <w:p w14:paraId="05DD5003">
            <w:pPr>
              <w:jc w:val="center"/>
              <w:rPr>
                <w:rFonts w:eastAsia="仿宋"/>
                <w:color w:val="000000" w:themeColor="text1"/>
                <w:szCs w:val="21"/>
                <w:highlight w:val="none"/>
                <w14:textFill>
                  <w14:solidFill>
                    <w14:schemeClr w14:val="tx1"/>
                  </w14:solidFill>
                </w14:textFill>
              </w:rPr>
            </w:pPr>
          </w:p>
        </w:tc>
      </w:tr>
    </w:tbl>
    <w:p w14:paraId="23568875">
      <w:pPr>
        <w:rPr>
          <w:rFonts w:eastAsia="仿宋"/>
          <w:color w:val="000000" w:themeColor="text1"/>
          <w:szCs w:val="21"/>
          <w:highlight w:val="none"/>
          <w14:textFill>
            <w14:solidFill>
              <w14:schemeClr w14:val="tx1"/>
            </w14:solidFill>
          </w14:textFill>
        </w:rPr>
      </w:pPr>
    </w:p>
    <w:p w14:paraId="4FAAEDF3">
      <w:pPr>
        <w:spacing w:line="360" w:lineRule="auto"/>
        <w:rPr>
          <w:rFonts w:eastAsia="仿宋"/>
          <w:b/>
          <w:bCs/>
          <w:color w:val="000000" w:themeColor="text1"/>
          <w:szCs w:val="21"/>
          <w:highlight w:val="none"/>
          <w14:textFill>
            <w14:solidFill>
              <w14:schemeClr w14:val="tx1"/>
            </w14:solidFill>
          </w14:textFill>
        </w:rPr>
      </w:pPr>
      <w:r>
        <w:rPr>
          <w:rFonts w:eastAsia="仿宋"/>
          <w:b/>
          <w:bCs/>
          <w:color w:val="000000" w:themeColor="text1"/>
          <w:szCs w:val="21"/>
          <w:highlight w:val="none"/>
          <w14:textFill>
            <w14:solidFill>
              <w14:schemeClr w14:val="tx1"/>
            </w14:solidFill>
          </w14:textFill>
        </w:rPr>
        <w:t>说明：</w:t>
      </w:r>
      <w:r>
        <w:rPr>
          <w:rFonts w:hint="eastAsia" w:eastAsia="仿宋"/>
          <w:b/>
          <w:bCs/>
          <w:color w:val="000000" w:themeColor="text1"/>
          <w:szCs w:val="21"/>
          <w:highlight w:val="none"/>
          <w14:textFill>
            <w14:solidFill>
              <w14:schemeClr w14:val="tx1"/>
            </w14:solidFill>
          </w14:textFill>
        </w:rPr>
        <w:t>需附有效的团队人员证明材料，否则不得分，证明资料含身份证、毕业证（若有）、社保证明、相关专业的职业资格证或职称证（若有）</w:t>
      </w:r>
      <w:r>
        <w:rPr>
          <w:rFonts w:hint="eastAsia" w:eastAsia="仿宋"/>
          <w:b/>
          <w:bCs/>
          <w:color w:val="000000" w:themeColor="text1"/>
          <w:szCs w:val="21"/>
          <w:highlight w:val="none"/>
          <w:lang w:eastAsia="zh-CN"/>
          <w14:textFill>
            <w14:solidFill>
              <w14:schemeClr w14:val="tx1"/>
            </w14:solidFill>
          </w14:textFill>
        </w:rPr>
        <w:t>、</w:t>
      </w:r>
      <w:r>
        <w:rPr>
          <w:rFonts w:hint="eastAsia" w:eastAsia="仿宋"/>
          <w:b/>
          <w:bCs/>
          <w:color w:val="000000" w:themeColor="text1"/>
          <w:szCs w:val="21"/>
          <w:highlight w:val="none"/>
          <w:lang w:val="en-US" w:eastAsia="zh-CN"/>
          <w14:textFill>
            <w14:solidFill>
              <w14:schemeClr w14:val="tx1"/>
            </w14:solidFill>
          </w14:textFill>
        </w:rPr>
        <w:t>类似服务业绩（如有）</w:t>
      </w:r>
      <w:r>
        <w:rPr>
          <w:rFonts w:hint="eastAsia" w:eastAsia="仿宋"/>
          <w:b/>
          <w:bCs/>
          <w:color w:val="000000" w:themeColor="text1"/>
          <w:szCs w:val="21"/>
          <w:highlight w:val="none"/>
          <w14:textFill>
            <w14:solidFill>
              <w14:schemeClr w14:val="tx1"/>
            </w14:solidFill>
          </w14:textFill>
        </w:rPr>
        <w:t>等</w:t>
      </w:r>
      <w:r>
        <w:rPr>
          <w:rFonts w:eastAsia="仿宋"/>
          <w:b/>
          <w:bCs/>
          <w:color w:val="000000" w:themeColor="text1"/>
          <w:szCs w:val="21"/>
          <w:highlight w:val="none"/>
          <w14:textFill>
            <w14:solidFill>
              <w14:schemeClr w14:val="tx1"/>
            </w14:solidFill>
          </w14:textFill>
        </w:rPr>
        <w:t>。</w:t>
      </w:r>
    </w:p>
    <w:p w14:paraId="62E37D8E">
      <w:pPr>
        <w:pStyle w:val="9"/>
        <w:rPr>
          <w:rFonts w:eastAsia="仿宋"/>
          <w:color w:val="000000" w:themeColor="text1"/>
          <w:highlight w:val="none"/>
          <w14:textFill>
            <w14:solidFill>
              <w14:schemeClr w14:val="tx1"/>
            </w14:solidFill>
          </w14:textFill>
        </w:rPr>
      </w:pPr>
    </w:p>
    <w:p w14:paraId="706AA4E6">
      <w:pPr>
        <w:numPr>
          <w:ilvl w:val="0"/>
          <w:numId w:val="8"/>
        </w:numPr>
        <w:spacing w:line="500" w:lineRule="atLeast"/>
        <w:ind w:firstLine="482" w:firstLineChars="200"/>
        <w:rPr>
          <w:rFonts w:eastAsia="仿宋"/>
          <w:b/>
          <w:bCs/>
          <w:color w:val="000000" w:themeColor="text1"/>
          <w:sz w:val="24"/>
          <w:highlight w:val="none"/>
          <w14:textFill>
            <w14:solidFill>
              <w14:schemeClr w14:val="tx1"/>
            </w14:solidFill>
          </w14:textFill>
        </w:rPr>
      </w:pPr>
      <w:r>
        <w:rPr>
          <w:rFonts w:eastAsia="仿宋"/>
          <w:b/>
          <w:bCs/>
          <w:color w:val="000000" w:themeColor="text1"/>
          <w:sz w:val="24"/>
          <w:highlight w:val="none"/>
          <w14:textFill>
            <w14:solidFill>
              <w14:schemeClr w14:val="tx1"/>
            </w14:solidFill>
          </w14:textFill>
        </w:rPr>
        <w:t>服务质量承诺及保障措施；</w:t>
      </w:r>
    </w:p>
    <w:p w14:paraId="1AD98AFE">
      <w:pPr>
        <w:jc w:val="center"/>
        <w:rPr>
          <w:rFonts w:eastAsia="仿宋"/>
          <w:color w:val="000000" w:themeColor="text1"/>
          <w:sz w:val="24"/>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t>（格式自拟）</w:t>
      </w:r>
    </w:p>
    <w:p w14:paraId="5419B096">
      <w:pPr>
        <w:jc w:val="center"/>
        <w:rPr>
          <w:rFonts w:eastAsia="仿宋"/>
          <w:color w:val="000000" w:themeColor="text1"/>
          <w:sz w:val="24"/>
          <w:highlight w:val="none"/>
          <w14:textFill>
            <w14:solidFill>
              <w14:schemeClr w14:val="tx1"/>
            </w14:solidFill>
          </w14:textFill>
        </w:rPr>
      </w:pPr>
    </w:p>
    <w:p w14:paraId="34B53C6C">
      <w:pPr>
        <w:rPr>
          <w:color w:val="000000" w:themeColor="text1"/>
          <w:highlight w:val="none"/>
          <w14:textFill>
            <w14:solidFill>
              <w14:schemeClr w14:val="tx1"/>
            </w14:solidFill>
          </w14:textFill>
        </w:rPr>
      </w:pPr>
      <w:r>
        <w:rPr>
          <w:rFonts w:eastAsia="仿宋"/>
          <w:color w:val="000000" w:themeColor="text1"/>
          <w:sz w:val="24"/>
          <w:highlight w:val="none"/>
          <w14:textFill>
            <w14:solidFill>
              <w14:schemeClr w14:val="tx1"/>
            </w14:solidFill>
          </w14:textFill>
        </w:rPr>
        <w:br w:type="page"/>
      </w:r>
    </w:p>
    <w:p w14:paraId="6F49B2CF">
      <w:pPr>
        <w:numPr>
          <w:ilvl w:val="0"/>
          <w:numId w:val="8"/>
        </w:numPr>
        <w:spacing w:line="500" w:lineRule="atLeast"/>
        <w:ind w:firstLine="482" w:firstLineChars="200"/>
        <w:rPr>
          <w:rFonts w:eastAsia="仿宋"/>
          <w:b/>
          <w:bCs/>
          <w:color w:val="000000" w:themeColor="text1"/>
          <w:sz w:val="24"/>
          <w:highlight w:val="none"/>
          <w14:textFill>
            <w14:solidFill>
              <w14:schemeClr w14:val="tx1"/>
            </w14:solidFill>
          </w14:textFill>
        </w:rPr>
      </w:pPr>
      <w:r>
        <w:rPr>
          <w:rFonts w:hint="eastAsia" w:eastAsia="仿宋"/>
          <w:b/>
          <w:bCs/>
          <w:color w:val="000000" w:themeColor="text1"/>
          <w:sz w:val="24"/>
          <w:highlight w:val="none"/>
          <w:lang w:val="en-US" w:eastAsia="zh-CN"/>
          <w14:textFill>
            <w14:solidFill>
              <w14:schemeClr w14:val="tx1"/>
            </w14:solidFill>
          </w14:textFill>
        </w:rPr>
        <w:t>类似工作经验</w:t>
      </w:r>
    </w:p>
    <w:p w14:paraId="23B5DDE5">
      <w:pPr>
        <w:spacing w:line="360" w:lineRule="auto"/>
        <w:rPr>
          <w:rFonts w:hint="default" w:ascii="Times New Roman" w:hAnsi="Times New Roman" w:eastAsia="仿宋" w:cs="Times New Roman"/>
          <w:b/>
          <w:bCs/>
          <w:color w:val="000000" w:themeColor="text1"/>
          <w:sz w:val="28"/>
          <w:szCs w:val="28"/>
          <w:highlight w:val="none"/>
          <w14:textFill>
            <w14:solidFill>
              <w14:schemeClr w14:val="tx1"/>
            </w14:solidFill>
          </w14:textFill>
        </w:rPr>
      </w:pPr>
      <w:r>
        <w:rPr>
          <w:rFonts w:hint="eastAsia" w:ascii="Times New Roman" w:hAnsi="Times New Roman" w:eastAsia="仿宋" w:cs="Times New Roman"/>
          <w:b/>
          <w:bCs/>
          <w:color w:val="000000" w:themeColor="text1"/>
          <w:sz w:val="28"/>
          <w:szCs w:val="28"/>
          <w:highlight w:val="none"/>
          <w:lang w:val="en-US" w:eastAsia="zh-CN"/>
          <w14:textFill>
            <w14:solidFill>
              <w14:schemeClr w14:val="tx1"/>
            </w14:solidFill>
          </w14:textFill>
        </w:rPr>
        <w:t>供应商</w:t>
      </w:r>
      <w:r>
        <w:rPr>
          <w:rFonts w:hint="default" w:ascii="Times New Roman" w:hAnsi="Times New Roman" w:eastAsia="仿宋" w:cs="Times New Roman"/>
          <w:b/>
          <w:bCs/>
          <w:color w:val="000000" w:themeColor="text1"/>
          <w:sz w:val="28"/>
          <w:szCs w:val="28"/>
          <w:highlight w:val="none"/>
          <w14:textFill>
            <w14:solidFill>
              <w14:schemeClr w14:val="tx1"/>
            </w14:solidFill>
          </w14:textFill>
        </w:rPr>
        <w:t>202</w:t>
      </w:r>
      <w:r>
        <w:rPr>
          <w:rFonts w:hint="eastAsia" w:ascii="Times New Roman" w:hAnsi="Times New Roman" w:eastAsia="仿宋" w:cs="Times New Roman"/>
          <w:b/>
          <w:bCs/>
          <w:color w:val="000000" w:themeColor="text1"/>
          <w:sz w:val="28"/>
          <w:szCs w:val="28"/>
          <w:highlight w:val="none"/>
          <w:lang w:val="en-US" w:eastAsia="zh-CN"/>
          <w14:textFill>
            <w14:solidFill>
              <w14:schemeClr w14:val="tx1"/>
            </w14:solidFill>
          </w14:textFill>
        </w:rPr>
        <w:t>2</w:t>
      </w:r>
      <w:r>
        <w:rPr>
          <w:rFonts w:hint="default" w:ascii="Times New Roman" w:hAnsi="Times New Roman" w:eastAsia="仿宋" w:cs="Times New Roman"/>
          <w:b/>
          <w:bCs/>
          <w:color w:val="000000" w:themeColor="text1"/>
          <w:sz w:val="28"/>
          <w:szCs w:val="28"/>
          <w:highlight w:val="none"/>
          <w14:textFill>
            <w14:solidFill>
              <w14:schemeClr w14:val="tx1"/>
            </w14:solidFill>
          </w14:textFill>
        </w:rPr>
        <w:t>年1月至今类似业绩简况</w:t>
      </w:r>
    </w:p>
    <w:tbl>
      <w:tblPr>
        <w:tblStyle w:val="22"/>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604"/>
        <w:gridCol w:w="1166"/>
        <w:gridCol w:w="1708"/>
        <w:gridCol w:w="1973"/>
        <w:gridCol w:w="1200"/>
        <w:gridCol w:w="1037"/>
      </w:tblGrid>
      <w:tr w14:paraId="50C5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40F2939A">
            <w:pPr>
              <w:keepNext/>
              <w:keepLines/>
              <w:tabs>
                <w:tab w:val="left" w:pos="1021"/>
              </w:tabs>
              <w:spacing w:line="240" w:lineRule="atLeast"/>
              <w:jc w:val="center"/>
              <w:rPr>
                <w:rFonts w:hint="default" w:ascii="Times New Roman" w:hAnsi="Times New Roman" w:eastAsia="仿宋" w:cs="Times New Roman"/>
                <w:b/>
                <w:bCs/>
                <w:color w:val="000000" w:themeColor="text1"/>
                <w:szCs w:val="21"/>
                <w:highlight w:val="none"/>
                <w14:textFill>
                  <w14:solidFill>
                    <w14:schemeClr w14:val="tx1"/>
                  </w14:solidFill>
                </w14:textFill>
              </w:rPr>
            </w:pPr>
            <w:r>
              <w:rPr>
                <w:rFonts w:hint="default" w:ascii="Times New Roman" w:hAnsi="Times New Roman" w:eastAsia="仿宋" w:cs="Times New Roman"/>
                <w:b/>
                <w:bCs/>
                <w:color w:val="000000" w:themeColor="text1"/>
                <w:szCs w:val="21"/>
                <w:highlight w:val="none"/>
                <w14:textFill>
                  <w14:solidFill>
                    <w14:schemeClr w14:val="tx1"/>
                  </w14:solidFill>
                </w14:textFill>
              </w:rPr>
              <w:t>序号</w:t>
            </w:r>
          </w:p>
        </w:tc>
        <w:tc>
          <w:tcPr>
            <w:tcW w:w="1604" w:type="dxa"/>
            <w:tcBorders>
              <w:top w:val="single" w:color="auto" w:sz="4" w:space="0"/>
              <w:left w:val="single" w:color="auto" w:sz="4" w:space="0"/>
              <w:bottom w:val="single" w:color="auto" w:sz="4" w:space="0"/>
              <w:right w:val="single" w:color="auto" w:sz="4" w:space="0"/>
            </w:tcBorders>
            <w:noWrap w:val="0"/>
            <w:vAlign w:val="center"/>
          </w:tcPr>
          <w:p w14:paraId="513F8385">
            <w:pPr>
              <w:keepNext/>
              <w:keepLines/>
              <w:tabs>
                <w:tab w:val="left" w:pos="1021"/>
              </w:tabs>
              <w:spacing w:line="240" w:lineRule="atLeast"/>
              <w:jc w:val="center"/>
              <w:rPr>
                <w:rFonts w:hint="default" w:ascii="Times New Roman" w:hAnsi="Times New Roman" w:eastAsia="仿宋" w:cs="Times New Roman"/>
                <w:b/>
                <w:bCs/>
                <w:color w:val="000000" w:themeColor="text1"/>
                <w:szCs w:val="21"/>
                <w:highlight w:val="none"/>
                <w14:textFill>
                  <w14:solidFill>
                    <w14:schemeClr w14:val="tx1"/>
                  </w14:solidFill>
                </w14:textFill>
              </w:rPr>
            </w:pPr>
            <w:r>
              <w:rPr>
                <w:rFonts w:hint="default" w:ascii="Times New Roman" w:hAnsi="Times New Roman" w:eastAsia="仿宋" w:cs="Times New Roman"/>
                <w:b/>
                <w:bCs/>
                <w:color w:val="000000" w:themeColor="text1"/>
                <w:szCs w:val="21"/>
                <w:highlight w:val="none"/>
                <w14:textFill>
                  <w14:solidFill>
                    <w14:schemeClr w14:val="tx1"/>
                  </w14:solidFill>
                </w14:textFill>
              </w:rPr>
              <w:t>服务单位名称</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01B2116">
            <w:pPr>
              <w:keepNext/>
              <w:keepLines/>
              <w:tabs>
                <w:tab w:val="left" w:pos="1021"/>
              </w:tabs>
              <w:spacing w:line="240" w:lineRule="atLeast"/>
              <w:jc w:val="center"/>
              <w:rPr>
                <w:rFonts w:hint="default" w:ascii="Times New Roman" w:hAnsi="Times New Roman" w:eastAsia="仿宋" w:cs="Times New Roman"/>
                <w:b/>
                <w:bCs/>
                <w:color w:val="000000" w:themeColor="text1"/>
                <w:szCs w:val="21"/>
                <w:highlight w:val="none"/>
                <w14:textFill>
                  <w14:solidFill>
                    <w14:schemeClr w14:val="tx1"/>
                  </w14:solidFill>
                </w14:textFill>
              </w:rPr>
            </w:pPr>
            <w:r>
              <w:rPr>
                <w:rFonts w:hint="default" w:ascii="Times New Roman" w:hAnsi="Times New Roman" w:eastAsia="仿宋" w:cs="Times New Roman"/>
                <w:b/>
                <w:bCs/>
                <w:color w:val="000000" w:themeColor="text1"/>
                <w:szCs w:val="21"/>
                <w:highlight w:val="none"/>
                <w14:textFill>
                  <w14:solidFill>
                    <w14:schemeClr w14:val="tx1"/>
                  </w14:solidFill>
                </w14:textFill>
              </w:rPr>
              <w:t>项目名称</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0E53875">
            <w:pPr>
              <w:keepNext/>
              <w:keepLines/>
              <w:tabs>
                <w:tab w:val="left" w:pos="1021"/>
              </w:tabs>
              <w:spacing w:line="240" w:lineRule="atLeast"/>
              <w:jc w:val="center"/>
              <w:rPr>
                <w:rFonts w:hint="default" w:ascii="Times New Roman" w:hAnsi="Times New Roman" w:eastAsia="仿宋" w:cs="Times New Roman"/>
                <w:b/>
                <w:bCs/>
                <w:color w:val="000000" w:themeColor="text1"/>
                <w:szCs w:val="21"/>
                <w:highlight w:val="none"/>
                <w14:textFill>
                  <w14:solidFill>
                    <w14:schemeClr w14:val="tx1"/>
                  </w14:solidFill>
                </w14:textFill>
              </w:rPr>
            </w:pPr>
            <w:r>
              <w:rPr>
                <w:rFonts w:hint="default" w:ascii="Times New Roman" w:hAnsi="Times New Roman" w:eastAsia="仿宋" w:cs="Times New Roman"/>
                <w:b/>
                <w:bCs/>
                <w:color w:val="000000" w:themeColor="text1"/>
                <w:szCs w:val="21"/>
                <w:highlight w:val="none"/>
                <w14:textFill>
                  <w14:solidFill>
                    <w14:schemeClr w14:val="tx1"/>
                  </w14:solidFill>
                </w14:textFill>
              </w:rPr>
              <w:t>合同签订日期</w:t>
            </w:r>
          </w:p>
        </w:tc>
        <w:tc>
          <w:tcPr>
            <w:tcW w:w="1973" w:type="dxa"/>
            <w:tcBorders>
              <w:top w:val="single" w:color="auto" w:sz="4" w:space="0"/>
              <w:left w:val="single" w:color="auto" w:sz="4" w:space="0"/>
              <w:bottom w:val="single" w:color="auto" w:sz="4" w:space="0"/>
              <w:right w:val="single" w:color="auto" w:sz="4" w:space="0"/>
            </w:tcBorders>
            <w:noWrap w:val="0"/>
            <w:vAlign w:val="center"/>
          </w:tcPr>
          <w:p w14:paraId="422C9BA5">
            <w:pPr>
              <w:keepNext/>
              <w:keepLines/>
              <w:tabs>
                <w:tab w:val="left" w:pos="1021"/>
              </w:tabs>
              <w:spacing w:line="240" w:lineRule="atLeast"/>
              <w:jc w:val="center"/>
              <w:rPr>
                <w:rFonts w:hint="default" w:ascii="Times New Roman" w:hAnsi="Times New Roman" w:eastAsia="仿宋" w:cs="Times New Roman"/>
                <w:b/>
                <w:bCs/>
                <w:color w:val="000000" w:themeColor="text1"/>
                <w:szCs w:val="21"/>
                <w:highlight w:val="none"/>
                <w14:textFill>
                  <w14:solidFill>
                    <w14:schemeClr w14:val="tx1"/>
                  </w14:solidFill>
                </w14:textFill>
              </w:rPr>
            </w:pPr>
            <w:r>
              <w:rPr>
                <w:rFonts w:hint="default" w:ascii="Times New Roman" w:hAnsi="Times New Roman" w:eastAsia="仿宋" w:cs="Times New Roman"/>
                <w:b/>
                <w:bCs/>
                <w:color w:val="000000" w:themeColor="text1"/>
                <w:szCs w:val="21"/>
                <w:highlight w:val="none"/>
                <w14:textFill>
                  <w14:solidFill>
                    <w14:schemeClr w14:val="tx1"/>
                  </w14:solidFill>
                </w14:textFill>
              </w:rPr>
              <w:t>合同金额（万元）</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1AD64E3">
            <w:pPr>
              <w:keepNext/>
              <w:keepLines/>
              <w:tabs>
                <w:tab w:val="left" w:pos="1021"/>
              </w:tabs>
              <w:spacing w:line="240" w:lineRule="atLeast"/>
              <w:jc w:val="center"/>
              <w:rPr>
                <w:rFonts w:hint="default" w:ascii="Times New Roman" w:hAnsi="Times New Roman" w:eastAsia="仿宋" w:cs="Times New Roman"/>
                <w:b/>
                <w:bCs/>
                <w:color w:val="000000" w:themeColor="text1"/>
                <w:szCs w:val="21"/>
                <w:highlight w:val="none"/>
                <w14:textFill>
                  <w14:solidFill>
                    <w14:schemeClr w14:val="tx1"/>
                  </w14:solidFill>
                </w14:textFill>
              </w:rPr>
            </w:pPr>
            <w:r>
              <w:rPr>
                <w:rFonts w:hint="default" w:ascii="Times New Roman" w:hAnsi="Times New Roman" w:eastAsia="仿宋" w:cs="Times New Roman"/>
                <w:b/>
                <w:bCs/>
                <w:color w:val="000000" w:themeColor="text1"/>
                <w:szCs w:val="21"/>
                <w:highlight w:val="none"/>
                <w14:textFill>
                  <w14:solidFill>
                    <w14:schemeClr w14:val="tx1"/>
                  </w14:solidFill>
                </w14:textFill>
              </w:rPr>
              <w:t>完成情况</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2CDCB2FE">
            <w:pPr>
              <w:keepNext/>
              <w:keepLines/>
              <w:tabs>
                <w:tab w:val="left" w:pos="1021"/>
              </w:tabs>
              <w:spacing w:line="240" w:lineRule="atLeast"/>
              <w:jc w:val="center"/>
              <w:rPr>
                <w:rFonts w:hint="eastAsia" w:ascii="Times New Roman" w:hAnsi="Times New Roman" w:eastAsia="仿宋" w:cs="Times New Roman"/>
                <w:b/>
                <w:bCs/>
                <w:color w:val="000000" w:themeColor="text1"/>
                <w:szCs w:val="21"/>
                <w:highlight w:val="none"/>
                <w:lang w:eastAsia="zh-CN"/>
                <w14:textFill>
                  <w14:solidFill>
                    <w14:schemeClr w14:val="tx1"/>
                  </w14:solidFill>
                </w14:textFill>
              </w:rPr>
            </w:pPr>
            <w:r>
              <w:rPr>
                <w:rFonts w:hint="eastAsia" w:ascii="Times New Roman" w:hAnsi="Times New Roman" w:eastAsia="仿宋" w:cs="Times New Roman"/>
                <w:b/>
                <w:bCs/>
                <w:color w:val="000000" w:themeColor="text1"/>
                <w:szCs w:val="21"/>
                <w:highlight w:val="none"/>
                <w:lang w:val="en-US" w:eastAsia="zh-CN"/>
                <w14:textFill>
                  <w14:solidFill>
                    <w14:schemeClr w14:val="tx1"/>
                  </w14:solidFill>
                </w14:textFill>
              </w:rPr>
              <w:t>备注</w:t>
            </w:r>
          </w:p>
        </w:tc>
      </w:tr>
      <w:tr w14:paraId="3C5F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04AF9257">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26E58950">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9A1BBF7">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EF714AE">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52985178">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6A669DD">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8CC9100">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r>
      <w:tr w14:paraId="70D9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7B3A2959">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024BE4B3">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597FAC8">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46A7356">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689C5B2E">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EAE24D0">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117ABB4">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r>
      <w:tr w14:paraId="47F0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6E5BA53F">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73AFFA46">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FF5F61A">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695CEAA">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42560E30">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6975913">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756A6C41">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r>
      <w:tr w14:paraId="78BA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3F177076">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62A30FCB">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13DB741">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EAE7AA4">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07771E11">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8EB0B46">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8595469">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r>
      <w:tr w14:paraId="6400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4DDC558A">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6F4770EA">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FE923FA">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2184652">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036F296D">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4129619">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53050B95">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r>
      <w:tr w14:paraId="24D5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2460457D">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521E2E68">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F1DAB21">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A32D59B">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09C6B9BF">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60821ED">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7C28A1F">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r>
      <w:tr w14:paraId="362F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4D254F09">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177697BD">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F851598">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ECA9C43">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376426F8">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C4C39A8">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5BB54AAC">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r>
      <w:tr w14:paraId="64CB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07FA5BB3">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15BFA110">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E900D84">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80BB89B">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514FA9EE">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FF30A9E">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2CBA817D">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r>
      <w:tr w14:paraId="24D6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0979F61F">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74263DFE">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A88DCFF">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713FF41">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5AD8200D">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1298E05">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580CD5C">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r>
      <w:tr w14:paraId="1274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450FBEE6">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2A14A72C">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B8402F6">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7A18898">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549B4175">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0EED17B">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E916A7F">
            <w:pPr>
              <w:keepNext/>
              <w:keepLines/>
              <w:tabs>
                <w:tab w:val="left" w:pos="1021"/>
              </w:tabs>
              <w:spacing w:line="240" w:lineRule="atLeast"/>
              <w:jc w:val="center"/>
              <w:rPr>
                <w:rFonts w:hint="default" w:ascii="Times New Roman" w:hAnsi="Times New Roman" w:eastAsia="仿宋" w:cs="Times New Roman"/>
                <w:color w:val="000000" w:themeColor="text1"/>
                <w:szCs w:val="21"/>
                <w:highlight w:val="none"/>
                <w14:textFill>
                  <w14:solidFill>
                    <w14:schemeClr w14:val="tx1"/>
                  </w14:solidFill>
                </w14:textFill>
              </w:rPr>
            </w:pPr>
          </w:p>
        </w:tc>
      </w:tr>
    </w:tbl>
    <w:p w14:paraId="73EAD57F">
      <w:pPr>
        <w:spacing w:after="12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b/>
          <w:bCs/>
          <w:color w:val="000000" w:themeColor="text1"/>
          <w:sz w:val="22"/>
          <w:szCs w:val="28"/>
          <w:highlight w:val="none"/>
          <w14:textFill>
            <w14:solidFill>
              <w14:schemeClr w14:val="tx1"/>
            </w14:solidFill>
          </w14:textFill>
        </w:rPr>
        <w:t>注：类似业绩是指供应商合同签订时间为202</w:t>
      </w:r>
      <w:r>
        <w:rPr>
          <w:rFonts w:hint="default" w:ascii="Times New Roman" w:hAnsi="Times New Roman" w:eastAsia="仿宋" w:cs="Times New Roman"/>
          <w:b/>
          <w:bCs/>
          <w:color w:val="000000" w:themeColor="text1"/>
          <w:sz w:val="22"/>
          <w:szCs w:val="28"/>
          <w:highlight w:val="none"/>
          <w:lang w:val="en-US" w:eastAsia="zh-CN"/>
          <w14:textFill>
            <w14:solidFill>
              <w14:schemeClr w14:val="tx1"/>
            </w14:solidFill>
          </w14:textFill>
        </w:rPr>
        <w:t>2</w:t>
      </w:r>
      <w:r>
        <w:rPr>
          <w:rFonts w:hint="default" w:ascii="Times New Roman" w:hAnsi="Times New Roman" w:eastAsia="仿宋" w:cs="Times New Roman"/>
          <w:b/>
          <w:bCs/>
          <w:color w:val="000000" w:themeColor="text1"/>
          <w:sz w:val="22"/>
          <w:szCs w:val="28"/>
          <w:highlight w:val="none"/>
          <w14:textFill>
            <w14:solidFill>
              <w14:schemeClr w14:val="tx1"/>
            </w14:solidFill>
          </w14:textFill>
        </w:rPr>
        <w:t>年1月至今承担过的类似项目业绩。业绩证明材料应附合同</w:t>
      </w:r>
      <w:r>
        <w:rPr>
          <w:rFonts w:hint="default" w:ascii="Times New Roman" w:hAnsi="Times New Roman" w:eastAsia="仿宋" w:cs="Times New Roman"/>
          <w:b/>
          <w:bCs/>
          <w:color w:val="000000" w:themeColor="text1"/>
          <w:sz w:val="22"/>
          <w:szCs w:val="28"/>
          <w:highlight w:val="none"/>
          <w:lang w:val="en-US" w:eastAsia="zh-CN"/>
          <w14:textFill>
            <w14:solidFill>
              <w14:schemeClr w14:val="tx1"/>
            </w14:solidFill>
          </w14:textFill>
        </w:rPr>
        <w:t>协议</w:t>
      </w:r>
      <w:r>
        <w:rPr>
          <w:rFonts w:hint="default" w:ascii="Times New Roman" w:hAnsi="Times New Roman" w:eastAsia="仿宋" w:cs="Times New Roman"/>
          <w:b/>
          <w:bCs/>
          <w:color w:val="000000" w:themeColor="text1"/>
          <w:sz w:val="22"/>
          <w:szCs w:val="28"/>
          <w:highlight w:val="none"/>
          <w14:textFill>
            <w14:solidFill>
              <w14:schemeClr w14:val="tx1"/>
            </w14:solidFill>
          </w14:textFill>
        </w:rPr>
        <w:t>书或中标（成交）通知书或验收报告等证明材料复印件。</w:t>
      </w:r>
    </w:p>
    <w:p w14:paraId="10C1F4D3">
      <w:pPr>
        <w:pStyle w:val="9"/>
        <w:rPr>
          <w:rFonts w:hint="default" w:ascii="Times New Roman" w:hAnsi="Times New Roman" w:eastAsia="仿宋" w:cs="Times New Roman"/>
          <w:color w:val="000000" w:themeColor="text1"/>
          <w:sz w:val="24"/>
          <w:szCs w:val="24"/>
          <w:highlight w:val="none"/>
          <w14:textFill>
            <w14:solidFill>
              <w14:schemeClr w14:val="tx1"/>
            </w14:solidFill>
          </w14:textFill>
        </w:rPr>
      </w:pPr>
    </w:p>
    <w:p w14:paraId="21D5668B">
      <w:pPr>
        <w:spacing w:line="360" w:lineRule="auto"/>
        <w:ind w:firstLine="480" w:firstLineChars="200"/>
        <w:jc w:val="left"/>
        <w:rPr>
          <w:rFonts w:hint="default" w:ascii="Times New Roman" w:hAnsi="Times New Roman" w:eastAsia="仿宋" w:cs="Times New Roman"/>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供应商</w:t>
      </w:r>
      <w:r>
        <w:rPr>
          <w:rFonts w:hint="default" w:ascii="Times New Roman" w:hAnsi="Times New Roman" w:eastAsia="仿宋" w:cs="Times New Roman"/>
          <w:color w:val="000000" w:themeColor="text1"/>
          <w:sz w:val="24"/>
          <w:highlight w:val="none"/>
          <w14:textFill>
            <w14:solidFill>
              <w14:schemeClr w14:val="tx1"/>
            </w14:solidFill>
          </w14:textFill>
        </w:rPr>
        <w:t>：（盖单位公章）</w:t>
      </w:r>
      <w:r>
        <w:rPr>
          <w:rFonts w:hint="default" w:ascii="Times New Roman" w:hAnsi="Times New Roman" w:eastAsia="仿宋" w:cs="Times New Roman"/>
          <w:color w:val="000000" w:themeColor="text1"/>
          <w:sz w:val="24"/>
          <w:highlight w:val="none"/>
          <w:u w:val="single"/>
          <w14:textFill>
            <w14:solidFill>
              <w14:schemeClr w14:val="tx1"/>
            </w14:solidFill>
          </w14:textFill>
        </w:rPr>
        <w:t>　　　　　　　　　　　　　　　　　　　　</w:t>
      </w:r>
    </w:p>
    <w:p w14:paraId="0173CAA8">
      <w:pPr>
        <w:spacing w:line="360" w:lineRule="auto"/>
        <w:ind w:firstLine="480" w:firstLineChars="200"/>
        <w:jc w:val="left"/>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法定代表人或其委托代理人：（</w:t>
      </w:r>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签字或</w:t>
      </w:r>
      <w:r>
        <w:rPr>
          <w:rFonts w:hint="default" w:ascii="Times New Roman" w:hAnsi="Times New Roman" w:eastAsia="仿宋" w:cs="Times New Roman"/>
          <w:color w:val="000000" w:themeColor="text1"/>
          <w:sz w:val="24"/>
          <w:highlight w:val="none"/>
          <w14:textFill>
            <w14:solidFill>
              <w14:schemeClr w14:val="tx1"/>
            </w14:solidFill>
          </w14:textFill>
        </w:rPr>
        <w:t>签章）</w:t>
      </w:r>
      <w:r>
        <w:rPr>
          <w:rFonts w:hint="default" w:ascii="Times New Roman" w:hAnsi="Times New Roman" w:eastAsia="仿宋" w:cs="Times New Roman"/>
          <w:color w:val="000000" w:themeColor="text1"/>
          <w:sz w:val="24"/>
          <w:highlight w:val="none"/>
          <w:u w:val="single"/>
          <w14:textFill>
            <w14:solidFill>
              <w14:schemeClr w14:val="tx1"/>
            </w14:solidFill>
          </w14:textFill>
        </w:rPr>
        <w:t>　　　　　　　　　　　　</w:t>
      </w:r>
    </w:p>
    <w:p w14:paraId="101E6FF0">
      <w:pPr>
        <w:spacing w:line="420" w:lineRule="exact"/>
        <w:ind w:firstLine="480" w:firstLineChars="200"/>
        <w:jc w:val="left"/>
        <w:rPr>
          <w:rFonts w:hint="default" w:ascii="Times New Roman" w:hAnsi="Times New Roman" w:eastAsia="仿宋" w:cs="Times New Roman"/>
          <w:color w:val="000000" w:themeColor="text1"/>
          <w:sz w:val="24"/>
          <w:szCs w:val="28"/>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日期：</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年</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月</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日</w:t>
      </w:r>
    </w:p>
    <w:p w14:paraId="63592792">
      <w:pPr>
        <w:jc w:val="center"/>
        <w:rPr>
          <w:rFonts w:eastAsia="仿宋"/>
          <w:color w:val="000000" w:themeColor="text1"/>
          <w:sz w:val="24"/>
          <w:highlight w:val="none"/>
          <w14:textFill>
            <w14:solidFill>
              <w14:schemeClr w14:val="tx1"/>
            </w14:solidFill>
          </w14:textFill>
        </w:rPr>
      </w:pPr>
    </w:p>
    <w:p w14:paraId="628E47F9">
      <w:pPr>
        <w:jc w:val="center"/>
        <w:rPr>
          <w:rFonts w:eastAsia="仿宋"/>
          <w:color w:val="000000" w:themeColor="text1"/>
          <w:sz w:val="24"/>
          <w:highlight w:val="none"/>
          <w14:textFill>
            <w14:solidFill>
              <w14:schemeClr w14:val="tx1"/>
            </w14:solidFill>
          </w14:textFill>
        </w:rPr>
      </w:pPr>
    </w:p>
    <w:p w14:paraId="61CA946C">
      <w:pPr>
        <w:pStyle w:val="27"/>
        <w:rPr>
          <w:rFonts w:ascii="Times New Roman" w:eastAsia="仿宋" w:cs="Times New Roman"/>
          <w:color w:val="000000" w:themeColor="text1"/>
          <w:highlight w:val="none"/>
          <w14:textFill>
            <w14:solidFill>
              <w14:schemeClr w14:val="tx1"/>
            </w14:solidFill>
          </w14:textFill>
        </w:rPr>
      </w:pPr>
    </w:p>
    <w:p w14:paraId="49B1DA65">
      <w:pPr>
        <w:rPr>
          <w:rFonts w:eastAsia="仿宋"/>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br w:type="page"/>
      </w:r>
    </w:p>
    <w:p w14:paraId="3E4F15B6">
      <w:pPr>
        <w:pStyle w:val="4"/>
        <w:numPr>
          <w:ilvl w:val="0"/>
          <w:numId w:val="0"/>
        </w:numPr>
        <w:tabs>
          <w:tab w:val="left" w:pos="1021"/>
          <w:tab w:val="clear" w:pos="1588"/>
        </w:tabs>
        <w:spacing w:before="0"/>
        <w:ind w:left="425" w:leftChars="0" w:hanging="284" w:firstLineChars="0"/>
        <w:outlineLvl w:val="2"/>
        <w:rPr>
          <w:rFonts w:ascii="Times New Roman" w:hAnsi="Times New Roman" w:eastAsia="仿宋"/>
          <w:color w:val="000000" w:themeColor="text1"/>
          <w:sz w:val="32"/>
          <w:highlight w:val="none"/>
          <w14:textFill>
            <w14:solidFill>
              <w14:schemeClr w14:val="tx1"/>
            </w14:solidFill>
          </w14:textFill>
        </w:rPr>
      </w:pPr>
      <w:bookmarkStart w:id="81" w:name="_Toc18666"/>
      <w:bookmarkStart w:id="82" w:name="_Toc6853"/>
      <w:bookmarkStart w:id="83" w:name="_Toc15665"/>
      <w:r>
        <w:rPr>
          <w:rFonts w:hint="eastAsia" w:ascii="Times New Roman" w:hAnsi="Times New Roman" w:eastAsia="仿宋" w:cs="Times New Roman"/>
          <w:b/>
          <w:bCs/>
          <w:color w:val="000000" w:themeColor="text1"/>
          <w:kern w:val="2"/>
          <w:sz w:val="32"/>
          <w:szCs w:val="32"/>
          <w:highlight w:val="none"/>
          <w:lang w:val="en-US" w:eastAsia="zh-CN" w:bidi="ar-SA"/>
          <w14:textFill>
            <w14:solidFill>
              <w14:schemeClr w14:val="tx1"/>
            </w14:solidFill>
          </w14:textFill>
        </w:rPr>
        <w:t>（六）</w:t>
      </w:r>
      <w:r>
        <w:rPr>
          <w:rFonts w:ascii="Times New Roman" w:hAnsi="Times New Roman" w:eastAsia="仿宋"/>
          <w:color w:val="000000" w:themeColor="text1"/>
          <w:sz w:val="32"/>
          <w:highlight w:val="none"/>
          <w14:textFill>
            <w14:solidFill>
              <w14:schemeClr w14:val="tx1"/>
            </w14:solidFill>
          </w14:textFill>
        </w:rPr>
        <w:t>构成响应文件的其它资料</w:t>
      </w:r>
      <w:bookmarkEnd w:id="81"/>
      <w:bookmarkEnd w:id="82"/>
      <w:bookmarkEnd w:id="83"/>
    </w:p>
    <w:p w14:paraId="5F9F6462">
      <w:pPr>
        <w:keepNext w:val="0"/>
        <w:keepLines w:val="0"/>
        <w:pageBreakBefore w:val="0"/>
        <w:widowControl w:val="0"/>
        <w:numPr>
          <w:ilvl w:val="0"/>
          <w:numId w:val="0"/>
        </w:numPr>
        <w:tabs>
          <w:tab w:val="left" w:pos="1021"/>
        </w:tabs>
        <w:kinsoku/>
        <w:wordWrap/>
        <w:overflowPunct/>
        <w:topLinePunct w:val="0"/>
        <w:autoSpaceDE/>
        <w:autoSpaceDN/>
        <w:bidi w:val="0"/>
        <w:adjustRightInd/>
        <w:snapToGrid/>
        <w:spacing w:before="0" w:line="500" w:lineRule="exact"/>
        <w:ind w:left="0" w:leftChars="0" w:firstLine="1134" w:firstLineChars="0"/>
        <w:jc w:val="center"/>
        <w:textAlignment w:val="auto"/>
        <w:outlineLvl w:val="9"/>
        <w:rPr>
          <w:rFonts w:hint="eastAsia" w:eastAsia="仿宋"/>
          <w:b/>
          <w:bCs/>
          <w:color w:val="000000" w:themeColor="text1"/>
          <w:szCs w:val="21"/>
          <w:highlight w:val="none"/>
          <w14:textFill>
            <w14:solidFill>
              <w14:schemeClr w14:val="tx1"/>
            </w14:solidFill>
          </w14:textFill>
        </w:rPr>
      </w:pPr>
      <w:r>
        <w:rPr>
          <w:rFonts w:hint="eastAsia" w:eastAsia="仿宋"/>
          <w:b/>
          <w:bCs/>
          <w:color w:val="000000" w:themeColor="text1"/>
          <w:szCs w:val="21"/>
          <w:highlight w:val="none"/>
          <w14:textFill>
            <w14:solidFill>
              <w14:schemeClr w14:val="tx1"/>
            </w14:solidFill>
          </w14:textFill>
        </w:rPr>
        <w:t>1.提供开户银行许可证复印件或银行出具的基本存款账户信息复印件。</w:t>
      </w:r>
    </w:p>
    <w:p w14:paraId="4025F39E">
      <w:pPr>
        <w:keepNext w:val="0"/>
        <w:keepLines w:val="0"/>
        <w:pageBreakBefore w:val="0"/>
        <w:widowControl w:val="0"/>
        <w:numPr>
          <w:ilvl w:val="0"/>
          <w:numId w:val="0"/>
        </w:numPr>
        <w:tabs>
          <w:tab w:val="left" w:pos="1021"/>
        </w:tabs>
        <w:kinsoku/>
        <w:wordWrap/>
        <w:overflowPunct/>
        <w:topLinePunct w:val="0"/>
        <w:autoSpaceDE/>
        <w:autoSpaceDN/>
        <w:bidi w:val="0"/>
        <w:adjustRightInd/>
        <w:snapToGrid/>
        <w:spacing w:before="0" w:line="500" w:lineRule="exact"/>
        <w:ind w:left="0" w:leftChars="0" w:firstLine="1134" w:firstLineChars="0"/>
        <w:jc w:val="center"/>
        <w:textAlignment w:val="auto"/>
        <w:outlineLvl w:val="9"/>
        <w:rPr>
          <w:rFonts w:hint="eastAsia" w:eastAsia="仿宋"/>
          <w:b/>
          <w:bCs/>
          <w:color w:val="000000" w:themeColor="text1"/>
          <w:szCs w:val="21"/>
          <w:highlight w:val="none"/>
          <w:lang w:val="en-US" w:eastAsia="zh-CN"/>
          <w14:textFill>
            <w14:solidFill>
              <w14:schemeClr w14:val="tx1"/>
            </w14:solidFill>
          </w14:textFill>
        </w:rPr>
      </w:pPr>
    </w:p>
    <w:p w14:paraId="53823512">
      <w:pPr>
        <w:keepNext w:val="0"/>
        <w:keepLines w:val="0"/>
        <w:pageBreakBefore w:val="0"/>
        <w:widowControl w:val="0"/>
        <w:numPr>
          <w:ilvl w:val="0"/>
          <w:numId w:val="0"/>
        </w:numPr>
        <w:tabs>
          <w:tab w:val="left" w:pos="1021"/>
        </w:tabs>
        <w:kinsoku/>
        <w:wordWrap/>
        <w:overflowPunct/>
        <w:topLinePunct w:val="0"/>
        <w:autoSpaceDE/>
        <w:autoSpaceDN/>
        <w:bidi w:val="0"/>
        <w:adjustRightInd/>
        <w:snapToGrid/>
        <w:spacing w:before="0" w:line="500" w:lineRule="exact"/>
        <w:ind w:left="0" w:leftChars="0" w:firstLine="1134" w:firstLineChars="0"/>
        <w:jc w:val="center"/>
        <w:textAlignment w:val="auto"/>
        <w:outlineLvl w:val="9"/>
        <w:rPr>
          <w:rFonts w:eastAsia="仿宋"/>
          <w:b/>
          <w:bCs/>
          <w:color w:val="000000" w:themeColor="text1"/>
          <w:szCs w:val="21"/>
          <w:highlight w:val="none"/>
          <w14:textFill>
            <w14:solidFill>
              <w14:schemeClr w14:val="tx1"/>
            </w14:solidFill>
          </w14:textFill>
        </w:rPr>
      </w:pPr>
      <w:r>
        <w:rPr>
          <w:rFonts w:hint="eastAsia" w:eastAsia="仿宋"/>
          <w:b/>
          <w:bCs/>
          <w:color w:val="000000" w:themeColor="text1"/>
          <w:szCs w:val="21"/>
          <w:highlight w:val="none"/>
          <w:lang w:val="en-US" w:eastAsia="zh-CN"/>
          <w14:textFill>
            <w14:solidFill>
              <w14:schemeClr w14:val="tx1"/>
            </w14:solidFill>
          </w14:textFill>
        </w:rPr>
        <w:t>2.</w:t>
      </w:r>
      <w:r>
        <w:rPr>
          <w:rFonts w:eastAsia="仿宋"/>
          <w:b/>
          <w:bCs/>
          <w:color w:val="000000" w:themeColor="text1"/>
          <w:szCs w:val="21"/>
          <w:highlight w:val="none"/>
          <w14:textFill>
            <w14:solidFill>
              <w14:schemeClr w14:val="tx1"/>
            </w14:solidFill>
          </w14:textFill>
        </w:rPr>
        <w:t>竞争性磋商文件中要求提供的其他资料以及供应商认为有利于获得本项目成交资格的其他材料或说明（格式自拟）。</w:t>
      </w:r>
    </w:p>
    <w:p w14:paraId="2B280BE5">
      <w:pPr>
        <w:jc w:val="left"/>
        <w:rPr>
          <w:rFonts w:eastAsia="仿宋"/>
          <w:b/>
          <w:color w:val="000000" w:themeColor="text1"/>
          <w:sz w:val="22"/>
          <w:szCs w:val="22"/>
          <w:highlight w:val="none"/>
          <w14:textFill>
            <w14:solidFill>
              <w14:schemeClr w14:val="tx1"/>
            </w14:solidFill>
          </w14:textFill>
        </w:rPr>
      </w:pPr>
      <w:r>
        <w:rPr>
          <w:rFonts w:eastAsia="仿宋"/>
          <w:b/>
          <w:bCs/>
          <w:color w:val="000000" w:themeColor="text1"/>
          <w:sz w:val="22"/>
          <w:szCs w:val="22"/>
          <w:highlight w:val="none"/>
          <w14:textFill>
            <w14:solidFill>
              <w14:schemeClr w14:val="tx1"/>
            </w14:solidFill>
          </w14:textFill>
        </w:rPr>
        <w:br w:type="page"/>
      </w:r>
    </w:p>
    <w:p w14:paraId="091F8917">
      <w:pPr>
        <w:jc w:val="center"/>
        <w:outlineLvl w:val="0"/>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84" w:name="_Toc10679"/>
      <w:r>
        <w:rPr>
          <w:rFonts w:eastAsia="仿宋"/>
          <w:b/>
          <w:bCs/>
          <w:color w:val="000000" w:themeColor="text1"/>
          <w:kern w:val="0"/>
          <w:sz w:val="36"/>
          <w:szCs w:val="22"/>
          <w:highlight w:val="none"/>
          <w14:textFill>
            <w14:solidFill>
              <w14:schemeClr w14:val="tx1"/>
            </w14:solidFill>
          </w14:textFill>
        </w:rPr>
        <w:t>第五章 采购需求</w:t>
      </w:r>
      <w:bookmarkEnd w:id="84"/>
    </w:p>
    <w:p w14:paraId="3B517DC6">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一、项目概况</w:t>
      </w:r>
    </w:p>
    <w:p w14:paraId="0B63B109">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（一）项目名称</w:t>
      </w:r>
    </w:p>
    <w:p w14:paraId="476DA419">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云南发布活动推广项目（“一采三年”第一年）。</w:t>
      </w:r>
    </w:p>
    <w:p w14:paraId="090C0137">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（二）项目背景</w:t>
      </w:r>
    </w:p>
    <w:p w14:paraId="713F32EB">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云南发布”是由中共云南省委宣传部主管主办的云南省权威信息综合发布平台。自2018年底上线以来，形成了涵盖微信公众号、新浪微博、今日头条号、抖音、快手和微信视频号在内的权威发布矩阵，总用户数超千万，累计阅读量超51亿次，是云南省重要政策文件、重大专项行动、重大民生信息等各类重大信息发布的总出口，在推进党委、政府与民众沟通、更好服务人民群众方面发挥重要作用。</w:t>
      </w:r>
    </w:p>
    <w:p w14:paraId="3AB4CD02">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（三）项目目标</w:t>
      </w:r>
    </w:p>
    <w:p w14:paraId="724D0F67">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云南发布”活动推广工作紧紧围绕省委、省政府中心工作和重大宣传主题，在重要时间节点策划开展线上线下推广活动，并全方位、多角度做好“云南发布”IP品牌文化的建设工作，全面持续提升“云南发布”的传播力、引导力、影响力和公信力，让权威内容、主流价值入脑入心。拟采购一家具备服务能力的供应商完成“云南发布”活动的相关推广工作。</w:t>
      </w:r>
    </w:p>
    <w:p w14:paraId="4DAFE5A0">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二、采购预算资金</w:t>
      </w:r>
    </w:p>
    <w:p w14:paraId="3CC73252">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（一）预算金额</w:t>
      </w:r>
    </w:p>
    <w:p w14:paraId="68DE1EFD">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本项目预算102.20万元（大写：壹佰零贰万贰仟元整），根据《云南省财政厅关于批复中国共产党云南省委员会宣传部2025年部门预算的通知》（云财教〔2025〕20号）文件，云南发布活动推广项目（“一采三年”第一年）已纳入2025年部门预算。</w:t>
      </w:r>
    </w:p>
    <w:p w14:paraId="10F731A6">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（二）预算明细</w:t>
      </w:r>
    </w:p>
    <w:p w14:paraId="2CB8923A">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1.线下推广活动（一）：地铁联动推广活动，250000.00元。</w:t>
      </w:r>
    </w:p>
    <w:p w14:paraId="31C3A411">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2.线下推广活动（二）：重大展会联动推广，110000.00元。</w:t>
      </w:r>
    </w:p>
    <w:p w14:paraId="456359C6">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3.线上主题策划活动：全年不少于3场，390000.00元。</w:t>
      </w:r>
    </w:p>
    <w:p w14:paraId="028DAB38">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4.“云南发布”供稿信息员工作会：不少于2期，80000.00元。</w:t>
      </w:r>
    </w:p>
    <w:p w14:paraId="35CFC20D">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5.IP形象文创产品制作及运用：192000.00元。</w:t>
      </w:r>
    </w:p>
    <w:p w14:paraId="1083739A">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合计：1022000.00元</w:t>
      </w:r>
    </w:p>
    <w:p w14:paraId="074E103E">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三、拟采用的采购方式及理由</w:t>
      </w:r>
    </w:p>
    <w:p w14:paraId="61EF3936">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（一）拟采购方式</w:t>
      </w:r>
    </w:p>
    <w:p w14:paraId="1B5A8812">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采购方式：竞争性磋商</w:t>
      </w:r>
    </w:p>
    <w:p w14:paraId="6B9D6D17">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（二）理由</w:t>
      </w:r>
    </w:p>
    <w:p w14:paraId="176B38BC">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根据《财政部关于印发＜政府采购竞争性磋商采购方式管理暂行办法＞的通知》、《云南省人民政府办公厅关于印发云南省政府集中采购目录及标准（2024年版）的通知》、云南省财政厅关于印发《云南省省本级政府购买服务指导性目录（2022年修订版）》的通知（云财综〔2022〕72号）中关于政府购买服务的规定规定，本项目属于政府购买服务，可采取竞争性磋商采购方式。</w:t>
      </w:r>
    </w:p>
    <w:p w14:paraId="72223614">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四、资质要求</w:t>
      </w:r>
    </w:p>
    <w:p w14:paraId="43033B81">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（一）满足《中华人民共和国政府采购法》第二十二条规定；</w:t>
      </w:r>
    </w:p>
    <w:p w14:paraId="56B858CE">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（二）落实政府采购政策需满足的资格要求：本项目非专门面向中小企业采购的项目。评审时小型和微型企业享受10%的价格折扣，监狱企业、残疾人福利性单位视同小型、微型企业。</w:t>
      </w:r>
    </w:p>
    <w:p w14:paraId="6412441A">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（三）单位负责人为同一人或者存在直接控股、管理关系的不同供应商，不得参加同一合同项下的政府采购活动。</w:t>
      </w:r>
    </w:p>
    <w:p w14:paraId="3771AFCF">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四）供应商未被列入“信用中国”（www.creditchina.gov.cn）网站失信被执行人、重大税收违法案件当事人名单、政府采购严重违法失信名单及中国政府采购网（www.ccgp.gov.cn）“政府采购严重违法失信行为信息记录”名单。供应商存在不良信用记录的，不得参与本次政府采购活动。</w:t>
      </w:r>
    </w:p>
    <w:p w14:paraId="2E57027E">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（五）本项目不接受联合体。</w:t>
      </w:r>
    </w:p>
    <w:p w14:paraId="1AA4EC75">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五、采购标准</w:t>
      </w:r>
    </w:p>
    <w:p w14:paraId="67A66F62">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根据《中华人民共和国网络安全法》、《中华人民共和国数据安全法》、《中华人民共和国广告法》、《互联网广告管理暂行办法》和其他相关标准、规范及采购人需求。</w:t>
      </w:r>
    </w:p>
    <w:p w14:paraId="5E12FCD1">
      <w:pPr>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br w:type="page"/>
      </w:r>
    </w:p>
    <w:p w14:paraId="40845A2A">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六、采购要求</w:t>
      </w:r>
    </w:p>
    <w:p w14:paraId="4E1DB508">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（一）采购内容</w:t>
      </w:r>
    </w:p>
    <w:p w14:paraId="163EA110">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2025年，“云南发布”全平台（即微信公众号、新浪微博号、今日头条号、微信视频号、抖音号、快手号）将紧紧围绕省委、省政府中心工作和2025年重大宣传主题，在重要时间节点策划开展相关推广活动，进一步提升“云南发布”的传播力、引导力、影响力和公信力。全年策划开展2场线下推广活动（主要包括地铁宣传及重大会议活动开展线下推广）；全年策划开展不少于3场线上主题策划活动；全年开展“云南发布”供稿信息员线上或线下工作会不少于2期；全年策划设计“云南发布”IP形象文创产品不少于5种，每种不少于300份；全年策划不少于1组“云南发布”IP形象微信表情包，设计不少于16个微信表情；完成“云南发布”IP形象数字人设计，全年策划不少于40期数字人播报信息等。</w:t>
      </w:r>
    </w:p>
    <w:p w14:paraId="48BD90D2">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（二）实施地点</w:t>
      </w:r>
    </w:p>
    <w:p w14:paraId="68D47E65">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云南省昆明市西山区广福路8号</w:t>
      </w:r>
    </w:p>
    <w:p w14:paraId="6FB3CF3D">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（三）实施时间</w:t>
      </w:r>
    </w:p>
    <w:p w14:paraId="3FC9ADB1">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合同签订之日起一年。</w:t>
      </w:r>
    </w:p>
    <w:p w14:paraId="594D6A77">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（四）合同形式、支付方式及主要条款</w:t>
      </w:r>
    </w:p>
    <w:p w14:paraId="794A211C">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1.合同形式：固定总价合同。本合同总价为含税包干总价，包含供应商完成本合同约定的向采购方提供的服务所需的全部费用，除双方另行协商外，采购方不再向供应商支付任何其他费用。</w:t>
      </w:r>
    </w:p>
    <w:p w14:paraId="51BAA69A">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2.支付方式：在合同签订生效后30个工作日内一次性拨付全部合同款。供应商应按照采购方要求向其提供合法等额有效的增值税发票。</w:t>
      </w:r>
    </w:p>
    <w:p w14:paraId="33EA0F70">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3.履约保证金：合同履约保证金金额为合同总价的10%，由供应商以银行保函等非现金方式缴纳。项目完成且经采购人验收合格且无扣除保证金情形后予以退还。</w:t>
      </w:r>
    </w:p>
    <w:p w14:paraId="658F453C">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4.合同主要条款:具体主要合同条款以采购方和供应商签订的有效合同终版文件为准。</w:t>
      </w:r>
    </w:p>
    <w:p w14:paraId="408C9E54">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（五）其他要求</w:t>
      </w:r>
    </w:p>
    <w:p w14:paraId="183B198A">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项目团队成员要求：为本项目组建不少于16人的服务团队，包括组长、策划人员、编辑人员、设计人员、视频人员、执行人员、技术人员等，其中，编辑人员应均具有新闻采编从业资格证，并建立明确的人员分工与人员管理制度，保障项目顺畅执行。</w:t>
      </w:r>
    </w:p>
    <w:p w14:paraId="4C96B02C">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2.服务效率：提供电话支持、远程支持，服务响应时间不超过15分钟，现场支持到达时间不超过45分钟。</w:t>
      </w:r>
    </w:p>
    <w:p w14:paraId="5C11E4CA">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七、技术、商务要求</w:t>
      </w:r>
    </w:p>
    <w:p w14:paraId="5873B9AE">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（一）技术要求</w:t>
      </w:r>
    </w:p>
    <w:p w14:paraId="033F0D2E">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1.线下推广活动</w:t>
      </w:r>
    </w:p>
    <w:p w14:paraId="6D99F707">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策划开展2场线下推广活动（主要包括地铁宣传及结合重大会议活动开展线下推广活动）。</w:t>
      </w:r>
    </w:p>
    <w:p w14:paraId="17A7371D">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上线地铁宣传专列，计划在昆明地铁开展品牌宣传推广活动，通过主题宣传语、精美图文海报及“云南发布”宣传片的展示，进一步提升“云南发布”品牌形象。</w:t>
      </w:r>
    </w:p>
    <w:p w14:paraId="79A9419A">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结合重大会议活动策划线下推广活动，可结合图文展板、实物展览、视频体验等多形式集中展示“云南发布”政务新媒体矩阵、系列新媒体重点产品和IP文创产品等。</w:t>
      </w:r>
    </w:p>
    <w:p w14:paraId="693F213F">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2.线上推广活动</w:t>
      </w:r>
    </w:p>
    <w:p w14:paraId="210A42F2">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结合宣传主题策划，全年分时段开展不少于3场线上主题互动活动，包括创意策划、互动设计、奖品发放等。</w:t>
      </w:r>
    </w:p>
    <w:p w14:paraId="1D1ACF6C">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3.供稿信息员线上线下工作会</w:t>
      </w:r>
    </w:p>
    <w:p w14:paraId="393A5DEC">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全年开展不少于2期供稿信息员线上或线下工作会，通过培训授课、互动交流等方式进一步提高“云南发布”信息报送工作，提升报送信息的内容质量。</w:t>
      </w:r>
    </w:p>
    <w:p w14:paraId="3D002DFA">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4.IP形象文创产品制作</w:t>
      </w:r>
    </w:p>
    <w:p w14:paraId="7597FDF1">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制作推出IP形象亚洲象“南南”周边产品，策划设计不少于5种、每种不少于300份的周边产品。</w:t>
      </w:r>
    </w:p>
    <w:p w14:paraId="027925F6">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打造IP“南南”数字人形象，配套开发“南南”数字人常规表情及相关动作库，推出AI数字人新闻播报栏目，预计全年播报不少于40期。</w:t>
      </w:r>
    </w:p>
    <w:p w14:paraId="461FB702">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设计一套“南南”表情包，并上线微信表情包商店，增强“云南发布”IP形象知名度。</w:t>
      </w:r>
    </w:p>
    <w:p w14:paraId="4610F725">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（二）商务要求</w:t>
      </w:r>
    </w:p>
    <w:p w14:paraId="36E5C364">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1.服务期限：三年，合同一年一签。</w:t>
      </w:r>
    </w:p>
    <w:p w14:paraId="0DB65E96">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2.服务质量要求：符合国家相关标准、行业标准、地方标准和其他相关标准、规范及采购人要求；确保质量全部合格，力争达到更优水准。</w:t>
      </w:r>
    </w:p>
    <w:p w14:paraId="19BEAA37">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八、验收标准</w:t>
      </w:r>
    </w:p>
    <w:p w14:paraId="45F0F097">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（一）验收要求</w:t>
      </w:r>
    </w:p>
    <w:p w14:paraId="2B708205">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项目终期验收：项目实施完成后1个月内形成项目总结报告，经采购方验收合格后签字确认作为供应商验收评判项目是否达标、合格的依据，双方留底。</w:t>
      </w:r>
    </w:p>
    <w:p w14:paraId="148B894A">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（二）验收标准</w:t>
      </w:r>
    </w:p>
    <w:p w14:paraId="33DBB4CC">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符合国家、行业相关法律法规，满足采购文件及采购人要求，采购方根据供应商合同履约情况进行项目验收。</w:t>
      </w:r>
    </w:p>
    <w:p w14:paraId="1DC326C3">
      <w:pPr>
        <w:keepNext w:val="0"/>
        <w:keepLines w:val="0"/>
        <w:pageBreakBefore w:val="0"/>
        <w:widowControl/>
        <w:kinsoku w:val="0"/>
        <w:wordWrap/>
        <w:overflowPunct/>
        <w:topLinePunct w:val="0"/>
        <w:autoSpaceDE w:val="0"/>
        <w:autoSpaceDN w:val="0"/>
        <w:bidi w:val="0"/>
        <w:adjustRightInd w:val="0"/>
        <w:snapToGrid w:val="0"/>
        <w:spacing w:line="480" w:lineRule="exact"/>
        <w:ind w:firstLine="562" w:firstLineChars="200"/>
        <w:textAlignment w:val="baseline"/>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九、其他</w:t>
      </w:r>
    </w:p>
    <w:p w14:paraId="357A9F77">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（一）保密要求</w:t>
      </w:r>
    </w:p>
    <w:p w14:paraId="2E227CE2">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供应商需签订保密协议，确保项目相关信息不被泄露。不得将项目数据、技术文档、用户信息等用于与本项目无关的用途。项目结束后，供应商需销毁或归还所有涉及采购人的机密资料。</w:t>
      </w:r>
    </w:p>
    <w:p w14:paraId="06111AD0">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（二）著作权要求</w:t>
      </w:r>
    </w:p>
    <w:p w14:paraId="3A5C0107">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color w:val="000000" w:themeColor="text1"/>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供应商在服务过程中形成的智力成果著作权归属省委宣传部。供应商需确保所有提交成果不侵犯第三方知识产权，否则承担全部法律责任。</w:t>
      </w:r>
    </w:p>
    <w:p w14:paraId="62C2BC3E">
      <w:pPr>
        <w:pStyle w:val="11"/>
        <w:keepNext w:val="0"/>
        <w:keepLines w:val="0"/>
        <w:pageBreakBefore w:val="0"/>
        <w:widowControl w:val="0"/>
        <w:kinsoku/>
        <w:overflowPunct/>
        <w:topLinePunct w:val="0"/>
        <w:autoSpaceDE/>
        <w:autoSpaceDN/>
        <w:bidi w:val="0"/>
        <w:snapToGrid/>
        <w:spacing w:after="0" w:line="400" w:lineRule="exact"/>
        <w:ind w:left="0" w:leftChars="0" w:firstLine="480" w:firstLineChars="200"/>
        <w:outlineLvl w:val="9"/>
        <w:rPr>
          <w:rFonts w:hint="default" w:ascii="仿宋" w:hAnsi="仿宋" w:eastAsia="仿宋" w:cs="仿宋"/>
          <w:color w:val="000000" w:themeColor="text1"/>
          <w:sz w:val="24"/>
          <w:szCs w:val="24"/>
          <w:highlight w:val="none"/>
          <w:lang w:val="en-US" w:eastAsia="zh-CN"/>
          <w14:textFill>
            <w14:solidFill>
              <w14:schemeClr w14:val="tx1"/>
            </w14:solidFill>
          </w14:textFill>
        </w:rPr>
      </w:pPr>
    </w:p>
    <w:p w14:paraId="0FDD818D">
      <w:pPr>
        <w:ind w:firstLine="720" w:firstLineChars="200"/>
        <w:rPr>
          <w:rFonts w:eastAsia="仿宋"/>
          <w:color w:val="000000" w:themeColor="text1"/>
          <w:sz w:val="36"/>
          <w:szCs w:val="22"/>
          <w:highlight w:val="none"/>
          <w14:textFill>
            <w14:solidFill>
              <w14:schemeClr w14:val="tx1"/>
            </w14:solidFill>
          </w14:textFill>
        </w:rPr>
      </w:pPr>
    </w:p>
    <w:p w14:paraId="093B2D6F">
      <w:pPr>
        <w:rPr>
          <w:rFonts w:ascii="Times New Roman" w:eastAsia="仿宋"/>
          <w:color w:val="000000" w:themeColor="text1"/>
          <w:sz w:val="36"/>
          <w:szCs w:val="22"/>
          <w:highlight w:val="none"/>
          <w14:textFill>
            <w14:solidFill>
              <w14:schemeClr w14:val="tx1"/>
            </w14:solidFill>
          </w14:textFill>
        </w:rPr>
      </w:pPr>
      <w:r>
        <w:rPr>
          <w:rFonts w:ascii="Times New Roman" w:eastAsia="仿宋"/>
          <w:color w:val="000000" w:themeColor="text1"/>
          <w:sz w:val="36"/>
          <w:szCs w:val="22"/>
          <w:highlight w:val="none"/>
          <w14:textFill>
            <w14:solidFill>
              <w14:schemeClr w14:val="tx1"/>
            </w14:solidFill>
          </w14:textFill>
        </w:rPr>
        <w:br w:type="page"/>
      </w:r>
    </w:p>
    <w:p w14:paraId="618F95D0">
      <w:pPr>
        <w:pStyle w:val="2"/>
        <w:numPr>
          <w:ilvl w:val="255"/>
          <w:numId w:val="0"/>
        </w:numPr>
        <w:ind w:left="-284"/>
        <w:jc w:val="center"/>
        <w:rPr>
          <w:rFonts w:ascii="Times New Roman" w:eastAsia="仿宋"/>
          <w:color w:val="000000" w:themeColor="text1"/>
          <w:sz w:val="36"/>
          <w:szCs w:val="22"/>
          <w:highlight w:val="none"/>
          <w14:textFill>
            <w14:solidFill>
              <w14:schemeClr w14:val="tx1"/>
            </w14:solidFill>
          </w14:textFill>
        </w:rPr>
      </w:pPr>
      <w:bookmarkStart w:id="85" w:name="_Toc7208"/>
      <w:bookmarkStart w:id="90" w:name="_GoBack"/>
      <w:bookmarkEnd w:id="90"/>
      <w:r>
        <w:rPr>
          <w:rFonts w:ascii="Times New Roman" w:eastAsia="仿宋"/>
          <w:color w:val="000000" w:themeColor="text1"/>
          <w:sz w:val="36"/>
          <w:szCs w:val="22"/>
          <w:highlight w:val="none"/>
          <w14:textFill>
            <w14:solidFill>
              <w14:schemeClr w14:val="tx1"/>
            </w14:solidFill>
          </w14:textFill>
        </w:rPr>
        <w:t>第六章  磋商程序和方法</w:t>
      </w:r>
      <w:bookmarkEnd w:id="85"/>
    </w:p>
    <w:p w14:paraId="0D276589">
      <w:pPr>
        <w:pStyle w:val="3"/>
        <w:numPr>
          <w:ilvl w:val="0"/>
          <w:numId w:val="0"/>
        </w:numPr>
        <w:spacing w:before="0"/>
        <w:ind w:left="425"/>
        <w:rPr>
          <w:rFonts w:ascii="Times New Roman" w:hAnsi="Times New Roman" w:eastAsia="仿宋"/>
          <w:color w:val="000000" w:themeColor="text1"/>
          <w:szCs w:val="28"/>
          <w:highlight w:val="none"/>
          <w14:textFill>
            <w14:solidFill>
              <w14:schemeClr w14:val="tx1"/>
            </w14:solidFill>
          </w14:textFill>
        </w:rPr>
      </w:pPr>
      <w:bookmarkStart w:id="86" w:name="_Toc477"/>
      <w:r>
        <w:rPr>
          <w:rFonts w:ascii="Times New Roman" w:hAnsi="Times New Roman" w:eastAsia="仿宋"/>
          <w:color w:val="000000" w:themeColor="text1"/>
          <w:szCs w:val="28"/>
          <w:highlight w:val="none"/>
          <w14:textFill>
            <w14:solidFill>
              <w14:schemeClr w14:val="tx1"/>
            </w14:solidFill>
          </w14:textFill>
        </w:rPr>
        <w:t>磋商程序和方法前附表</w:t>
      </w:r>
      <w:bookmarkEnd w:id="86"/>
    </w:p>
    <w:tbl>
      <w:tblPr>
        <w:tblStyle w:val="22"/>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8" w:type="dxa"/>
        </w:tblCellMar>
      </w:tblPr>
      <w:tblGrid>
        <w:gridCol w:w="7"/>
        <w:gridCol w:w="780"/>
        <w:gridCol w:w="1707"/>
        <w:gridCol w:w="6981"/>
      </w:tblGrid>
      <w:tr w14:paraId="244B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tblHeader/>
          <w:jc w:val="center"/>
        </w:trPr>
        <w:tc>
          <w:tcPr>
            <w:tcW w:w="411" w:type="pct"/>
            <w:vAlign w:val="center"/>
          </w:tcPr>
          <w:p w14:paraId="7C51CE8C">
            <w:pPr>
              <w:spacing w:line="360" w:lineRule="exact"/>
              <w:jc w:val="center"/>
              <w:rPr>
                <w:rFonts w:eastAsia="仿宋"/>
                <w:b/>
                <w:color w:val="000000" w:themeColor="text1"/>
                <w:szCs w:val="21"/>
                <w:highlight w:val="none"/>
                <w14:textFill>
                  <w14:solidFill>
                    <w14:schemeClr w14:val="tx1"/>
                  </w14:solidFill>
                </w14:textFill>
              </w:rPr>
            </w:pPr>
            <w:r>
              <w:rPr>
                <w:rFonts w:eastAsia="仿宋"/>
                <w:b/>
                <w:color w:val="000000" w:themeColor="text1"/>
                <w:szCs w:val="21"/>
                <w:highlight w:val="none"/>
                <w14:textFill>
                  <w14:solidFill>
                    <w14:schemeClr w14:val="tx1"/>
                  </w14:solidFill>
                </w14:textFill>
              </w:rPr>
              <w:t>条款号</w:t>
            </w:r>
          </w:p>
        </w:tc>
        <w:tc>
          <w:tcPr>
            <w:tcW w:w="900" w:type="pct"/>
            <w:vAlign w:val="center"/>
          </w:tcPr>
          <w:p w14:paraId="0CC7D386">
            <w:pPr>
              <w:spacing w:line="360" w:lineRule="exact"/>
              <w:jc w:val="center"/>
              <w:rPr>
                <w:rFonts w:eastAsia="仿宋"/>
                <w:b/>
                <w:color w:val="000000" w:themeColor="text1"/>
                <w:szCs w:val="21"/>
                <w:highlight w:val="none"/>
                <w14:textFill>
                  <w14:solidFill>
                    <w14:schemeClr w14:val="tx1"/>
                  </w14:solidFill>
                </w14:textFill>
              </w:rPr>
            </w:pPr>
            <w:r>
              <w:rPr>
                <w:rFonts w:eastAsia="仿宋"/>
                <w:b/>
                <w:color w:val="000000" w:themeColor="text1"/>
                <w:szCs w:val="21"/>
                <w:highlight w:val="none"/>
                <w14:textFill>
                  <w14:solidFill>
                    <w14:schemeClr w14:val="tx1"/>
                  </w14:solidFill>
                </w14:textFill>
              </w:rPr>
              <w:t>审查内容</w:t>
            </w:r>
          </w:p>
        </w:tc>
        <w:tc>
          <w:tcPr>
            <w:tcW w:w="3683" w:type="pct"/>
            <w:vAlign w:val="center"/>
          </w:tcPr>
          <w:p w14:paraId="6480D53C">
            <w:pPr>
              <w:spacing w:line="360" w:lineRule="exact"/>
              <w:jc w:val="center"/>
              <w:rPr>
                <w:rFonts w:eastAsia="仿宋"/>
                <w:b/>
                <w:color w:val="000000" w:themeColor="text1"/>
                <w:szCs w:val="21"/>
                <w:highlight w:val="none"/>
                <w14:textFill>
                  <w14:solidFill>
                    <w14:schemeClr w14:val="tx1"/>
                  </w14:solidFill>
                </w14:textFill>
              </w:rPr>
            </w:pPr>
            <w:r>
              <w:rPr>
                <w:rFonts w:eastAsia="仿宋"/>
                <w:b/>
                <w:color w:val="000000" w:themeColor="text1"/>
                <w:szCs w:val="21"/>
                <w:highlight w:val="none"/>
                <w14:textFill>
                  <w14:solidFill>
                    <w14:schemeClr w14:val="tx1"/>
                  </w14:solidFill>
                </w14:textFill>
              </w:rPr>
              <w:t>审 查 标 准</w:t>
            </w:r>
          </w:p>
        </w:tc>
      </w:tr>
      <w:tr w14:paraId="5A73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cantSplit/>
          <w:trHeight w:val="23" w:hRule="atLeast"/>
          <w:jc w:val="center"/>
        </w:trPr>
        <w:tc>
          <w:tcPr>
            <w:tcW w:w="411" w:type="pct"/>
            <w:vMerge w:val="restart"/>
            <w:vAlign w:val="center"/>
          </w:tcPr>
          <w:p w14:paraId="405B419F">
            <w:pPr>
              <w:spacing w:line="360" w:lineRule="exac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2.1 实质性要求审查标准</w:t>
            </w:r>
          </w:p>
        </w:tc>
        <w:tc>
          <w:tcPr>
            <w:tcW w:w="900" w:type="pct"/>
            <w:vAlign w:val="center"/>
          </w:tcPr>
          <w:p w14:paraId="1E3ED309">
            <w:pPr>
              <w:spacing w:line="360" w:lineRule="exac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资格条件</w:t>
            </w:r>
          </w:p>
        </w:tc>
        <w:tc>
          <w:tcPr>
            <w:tcW w:w="3683" w:type="pct"/>
            <w:vAlign w:val="center"/>
          </w:tcPr>
          <w:p w14:paraId="0CE9197D">
            <w:pPr>
              <w:spacing w:line="36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符合第二章“供应商须知”第4.1项规定</w:t>
            </w:r>
          </w:p>
        </w:tc>
      </w:tr>
      <w:tr w14:paraId="6838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cantSplit/>
          <w:trHeight w:val="23" w:hRule="atLeast"/>
          <w:jc w:val="center"/>
        </w:trPr>
        <w:tc>
          <w:tcPr>
            <w:tcW w:w="411" w:type="pct"/>
            <w:vMerge w:val="continue"/>
            <w:vAlign w:val="center"/>
          </w:tcPr>
          <w:p w14:paraId="6D0C97A5">
            <w:pPr>
              <w:spacing w:line="360" w:lineRule="exact"/>
              <w:jc w:val="center"/>
              <w:rPr>
                <w:rFonts w:eastAsia="仿宋"/>
                <w:color w:val="000000" w:themeColor="text1"/>
                <w:szCs w:val="21"/>
                <w:highlight w:val="none"/>
                <w14:textFill>
                  <w14:solidFill>
                    <w14:schemeClr w14:val="tx1"/>
                  </w14:solidFill>
                </w14:textFill>
              </w:rPr>
            </w:pPr>
          </w:p>
        </w:tc>
        <w:tc>
          <w:tcPr>
            <w:tcW w:w="900" w:type="pct"/>
            <w:vAlign w:val="center"/>
          </w:tcPr>
          <w:p w14:paraId="44DBABFC">
            <w:pPr>
              <w:spacing w:line="360" w:lineRule="exac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磋商申请函</w:t>
            </w:r>
          </w:p>
        </w:tc>
        <w:tc>
          <w:tcPr>
            <w:tcW w:w="3683" w:type="pct"/>
            <w:vAlign w:val="center"/>
          </w:tcPr>
          <w:p w14:paraId="2A6243BE">
            <w:pPr>
              <w:spacing w:line="36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有法定代表人或其委托代理人签字或盖章，并盖单位公章；符合第四章“响应文件格式”中规定的格式及内容</w:t>
            </w:r>
          </w:p>
        </w:tc>
      </w:tr>
      <w:tr w14:paraId="7E54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6AA06EF9">
            <w:pPr>
              <w:spacing w:line="360" w:lineRule="exact"/>
              <w:jc w:val="center"/>
              <w:rPr>
                <w:rFonts w:eastAsia="仿宋"/>
                <w:color w:val="000000" w:themeColor="text1"/>
                <w:szCs w:val="21"/>
                <w:highlight w:val="none"/>
                <w14:textFill>
                  <w14:solidFill>
                    <w14:schemeClr w14:val="tx1"/>
                  </w14:solidFill>
                </w14:textFill>
              </w:rPr>
            </w:pPr>
          </w:p>
        </w:tc>
        <w:tc>
          <w:tcPr>
            <w:tcW w:w="900" w:type="pct"/>
            <w:vAlign w:val="center"/>
          </w:tcPr>
          <w:p w14:paraId="7E0EAF40">
            <w:pPr>
              <w:spacing w:line="360" w:lineRule="exac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供应商单位名称</w:t>
            </w:r>
          </w:p>
        </w:tc>
        <w:tc>
          <w:tcPr>
            <w:tcW w:w="3683" w:type="pct"/>
            <w:vAlign w:val="center"/>
          </w:tcPr>
          <w:p w14:paraId="47D232D4">
            <w:pPr>
              <w:spacing w:line="36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与营业执照一致</w:t>
            </w:r>
          </w:p>
        </w:tc>
      </w:tr>
      <w:tr w14:paraId="7137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54D0BC01">
            <w:pPr>
              <w:spacing w:line="360" w:lineRule="exact"/>
              <w:jc w:val="center"/>
              <w:rPr>
                <w:rFonts w:eastAsia="仿宋"/>
                <w:color w:val="000000" w:themeColor="text1"/>
                <w:szCs w:val="21"/>
                <w:highlight w:val="none"/>
                <w14:textFill>
                  <w14:solidFill>
                    <w14:schemeClr w14:val="tx1"/>
                  </w14:solidFill>
                </w14:textFill>
              </w:rPr>
            </w:pPr>
          </w:p>
        </w:tc>
        <w:tc>
          <w:tcPr>
            <w:tcW w:w="900" w:type="pct"/>
            <w:vAlign w:val="center"/>
          </w:tcPr>
          <w:p w14:paraId="798C2022">
            <w:pPr>
              <w:spacing w:line="360" w:lineRule="exac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法定代表人身份证明书</w:t>
            </w:r>
          </w:p>
        </w:tc>
        <w:tc>
          <w:tcPr>
            <w:tcW w:w="3683" w:type="pct"/>
            <w:vAlign w:val="center"/>
          </w:tcPr>
          <w:p w14:paraId="4E72CE18">
            <w:pPr>
              <w:spacing w:line="36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符合竞争性磋商文件规定格式及内容，并盖单位公章；响应文件中法定代表人身份证明书为原件</w:t>
            </w:r>
          </w:p>
        </w:tc>
      </w:tr>
      <w:tr w14:paraId="1B6F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51E1F01B">
            <w:pPr>
              <w:spacing w:line="360" w:lineRule="exact"/>
              <w:jc w:val="center"/>
              <w:rPr>
                <w:rFonts w:eastAsia="仿宋"/>
                <w:color w:val="000000" w:themeColor="text1"/>
                <w:szCs w:val="21"/>
                <w:highlight w:val="none"/>
                <w14:textFill>
                  <w14:solidFill>
                    <w14:schemeClr w14:val="tx1"/>
                  </w14:solidFill>
                </w14:textFill>
              </w:rPr>
            </w:pPr>
          </w:p>
        </w:tc>
        <w:tc>
          <w:tcPr>
            <w:tcW w:w="900" w:type="pct"/>
            <w:vAlign w:val="center"/>
          </w:tcPr>
          <w:p w14:paraId="11E7EE01">
            <w:pPr>
              <w:spacing w:line="360" w:lineRule="exac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法定代表人授权委托书</w:t>
            </w:r>
          </w:p>
        </w:tc>
        <w:tc>
          <w:tcPr>
            <w:tcW w:w="3683" w:type="pct"/>
            <w:vAlign w:val="center"/>
          </w:tcPr>
          <w:p w14:paraId="3DE22F46">
            <w:pPr>
              <w:spacing w:line="36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有法定代表人及其委托代理人签字或盖章，并盖单位公章；符合竞争性磋商文件规定格式及内容；响应文件中法定代表人授权委托书为原件。</w:t>
            </w:r>
          </w:p>
        </w:tc>
      </w:tr>
      <w:tr w14:paraId="6DA2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39882AAE">
            <w:pPr>
              <w:spacing w:line="360" w:lineRule="exact"/>
              <w:jc w:val="center"/>
              <w:rPr>
                <w:rFonts w:eastAsia="仿宋"/>
                <w:color w:val="000000" w:themeColor="text1"/>
                <w:szCs w:val="21"/>
                <w:highlight w:val="none"/>
                <w14:textFill>
                  <w14:solidFill>
                    <w14:schemeClr w14:val="tx1"/>
                  </w14:solidFill>
                </w14:textFill>
              </w:rPr>
            </w:pPr>
          </w:p>
        </w:tc>
        <w:tc>
          <w:tcPr>
            <w:tcW w:w="900" w:type="pct"/>
            <w:vAlign w:val="center"/>
          </w:tcPr>
          <w:p w14:paraId="3209B1A4">
            <w:pPr>
              <w:spacing w:line="360" w:lineRule="exac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响应文件签署、盖章</w:t>
            </w:r>
          </w:p>
        </w:tc>
        <w:tc>
          <w:tcPr>
            <w:tcW w:w="3683" w:type="pct"/>
            <w:vAlign w:val="center"/>
          </w:tcPr>
          <w:p w14:paraId="33D4B1C8">
            <w:pPr>
              <w:spacing w:line="36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响应文件按竞争性磋商文件要求签署、盖章的</w:t>
            </w:r>
          </w:p>
        </w:tc>
      </w:tr>
      <w:tr w14:paraId="4152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2417083E">
            <w:pPr>
              <w:spacing w:line="360" w:lineRule="exact"/>
              <w:jc w:val="center"/>
              <w:rPr>
                <w:rFonts w:eastAsia="仿宋"/>
                <w:color w:val="000000" w:themeColor="text1"/>
                <w:szCs w:val="21"/>
                <w:highlight w:val="none"/>
                <w14:textFill>
                  <w14:solidFill>
                    <w14:schemeClr w14:val="tx1"/>
                  </w14:solidFill>
                </w14:textFill>
              </w:rPr>
            </w:pPr>
          </w:p>
        </w:tc>
        <w:tc>
          <w:tcPr>
            <w:tcW w:w="900" w:type="pct"/>
            <w:vAlign w:val="center"/>
          </w:tcPr>
          <w:p w14:paraId="160FCBAF">
            <w:pPr>
              <w:spacing w:line="360" w:lineRule="exac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磋商有效期</w:t>
            </w:r>
          </w:p>
        </w:tc>
        <w:tc>
          <w:tcPr>
            <w:tcW w:w="3683" w:type="pct"/>
            <w:vAlign w:val="center"/>
          </w:tcPr>
          <w:p w14:paraId="1D4F12CB">
            <w:pPr>
              <w:spacing w:line="36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符合第二章“供应商须知”第11.1项规定</w:t>
            </w:r>
          </w:p>
        </w:tc>
      </w:tr>
      <w:tr w14:paraId="58B4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68D307CD">
            <w:pPr>
              <w:spacing w:line="360" w:lineRule="exact"/>
              <w:jc w:val="center"/>
              <w:rPr>
                <w:rFonts w:eastAsia="仿宋"/>
                <w:color w:val="000000" w:themeColor="text1"/>
                <w:szCs w:val="21"/>
                <w:highlight w:val="none"/>
                <w14:textFill>
                  <w14:solidFill>
                    <w14:schemeClr w14:val="tx1"/>
                  </w14:solidFill>
                </w14:textFill>
              </w:rPr>
            </w:pPr>
          </w:p>
        </w:tc>
        <w:tc>
          <w:tcPr>
            <w:tcW w:w="900" w:type="pct"/>
            <w:vAlign w:val="center"/>
          </w:tcPr>
          <w:p w14:paraId="7FEDB6B9">
            <w:pPr>
              <w:spacing w:line="360" w:lineRule="exac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磋商报价</w:t>
            </w:r>
          </w:p>
        </w:tc>
        <w:tc>
          <w:tcPr>
            <w:tcW w:w="3683" w:type="pct"/>
            <w:vAlign w:val="center"/>
          </w:tcPr>
          <w:p w14:paraId="40E4D029">
            <w:pPr>
              <w:spacing w:line="360" w:lineRule="exact"/>
              <w:jc w:val="left"/>
              <w:rPr>
                <w:rFonts w:hint="default" w:eastAsia="仿宋"/>
                <w:color w:val="000000" w:themeColor="text1"/>
                <w:szCs w:val="21"/>
                <w:highlight w:val="none"/>
                <w:lang w:val="en-US" w:eastAsia="zh-CN"/>
                <w14:textFill>
                  <w14:solidFill>
                    <w14:schemeClr w14:val="tx1"/>
                  </w14:solidFill>
                </w14:textFill>
              </w:rPr>
            </w:pPr>
            <w:r>
              <w:rPr>
                <w:rFonts w:hint="eastAsia" w:eastAsia="仿宋"/>
                <w:color w:val="000000" w:themeColor="text1"/>
                <w:szCs w:val="21"/>
                <w:highlight w:val="none"/>
                <w14:textFill>
                  <w14:solidFill>
                    <w14:schemeClr w14:val="tx1"/>
                  </w14:solidFill>
                </w14:textFill>
              </w:rPr>
              <w:t>报价完整且报价小于等于最高限价</w:t>
            </w:r>
          </w:p>
        </w:tc>
      </w:tr>
      <w:tr w14:paraId="6B29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15EB7C41">
            <w:pPr>
              <w:spacing w:line="360" w:lineRule="exact"/>
              <w:jc w:val="center"/>
              <w:rPr>
                <w:rFonts w:eastAsia="仿宋"/>
                <w:color w:val="000000" w:themeColor="text1"/>
                <w:szCs w:val="21"/>
                <w:highlight w:val="none"/>
                <w14:textFill>
                  <w14:solidFill>
                    <w14:schemeClr w14:val="tx1"/>
                  </w14:solidFill>
                </w14:textFill>
              </w:rPr>
            </w:pPr>
          </w:p>
        </w:tc>
        <w:tc>
          <w:tcPr>
            <w:tcW w:w="900" w:type="pct"/>
            <w:vAlign w:val="center"/>
          </w:tcPr>
          <w:p w14:paraId="01C6ADBF">
            <w:pPr>
              <w:spacing w:line="360" w:lineRule="exac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响应文件的编制</w:t>
            </w:r>
          </w:p>
        </w:tc>
        <w:tc>
          <w:tcPr>
            <w:tcW w:w="3683" w:type="pct"/>
            <w:vAlign w:val="center"/>
          </w:tcPr>
          <w:p w14:paraId="0F761169">
            <w:pPr>
              <w:spacing w:line="36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符合竞争性磋商文件格式及资料提供的要求</w:t>
            </w:r>
          </w:p>
        </w:tc>
      </w:tr>
      <w:tr w14:paraId="1F1B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77962AA1">
            <w:pPr>
              <w:spacing w:line="360" w:lineRule="exact"/>
              <w:jc w:val="center"/>
              <w:rPr>
                <w:rFonts w:eastAsia="仿宋"/>
                <w:color w:val="000000" w:themeColor="text1"/>
                <w:szCs w:val="21"/>
                <w:highlight w:val="none"/>
                <w14:textFill>
                  <w14:solidFill>
                    <w14:schemeClr w14:val="tx1"/>
                  </w14:solidFill>
                </w14:textFill>
              </w:rPr>
            </w:pPr>
          </w:p>
        </w:tc>
        <w:tc>
          <w:tcPr>
            <w:tcW w:w="900" w:type="pct"/>
            <w:vAlign w:val="center"/>
          </w:tcPr>
          <w:p w14:paraId="11EA8B63">
            <w:pPr>
              <w:spacing w:line="360" w:lineRule="exac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其它实质性要求</w:t>
            </w:r>
          </w:p>
        </w:tc>
        <w:tc>
          <w:tcPr>
            <w:tcW w:w="3683" w:type="pct"/>
            <w:vAlign w:val="center"/>
          </w:tcPr>
          <w:p w14:paraId="728BC11C">
            <w:pPr>
              <w:numPr>
                <w:ilvl w:val="0"/>
                <w:numId w:val="9"/>
              </w:numPr>
              <w:spacing w:line="36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实质性响应竞争性磋商文件中★号条款；</w:t>
            </w:r>
          </w:p>
          <w:p w14:paraId="08E76947">
            <w:pPr>
              <w:spacing w:line="36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（2）响应文件未含有采购人不能接受的附加条件；</w:t>
            </w:r>
          </w:p>
          <w:p w14:paraId="030975D5">
            <w:pPr>
              <w:spacing w:line="36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（3）无法律、法规和竞争性磋商文件规定的其他无效情形。</w:t>
            </w:r>
          </w:p>
        </w:tc>
      </w:tr>
      <w:tr w14:paraId="51B8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38F85DAF">
            <w:pPr>
              <w:spacing w:line="360" w:lineRule="exact"/>
              <w:jc w:val="center"/>
              <w:rPr>
                <w:rFonts w:eastAsia="仿宋"/>
                <w:color w:val="000000" w:themeColor="text1"/>
                <w:szCs w:val="21"/>
                <w:highlight w:val="none"/>
                <w14:textFill>
                  <w14:solidFill>
                    <w14:schemeClr w14:val="tx1"/>
                  </w14:solidFill>
                </w14:textFill>
              </w:rPr>
            </w:pPr>
          </w:p>
        </w:tc>
        <w:tc>
          <w:tcPr>
            <w:tcW w:w="900" w:type="pct"/>
            <w:vAlign w:val="center"/>
          </w:tcPr>
          <w:p w14:paraId="5C985509">
            <w:pPr>
              <w:spacing w:line="360" w:lineRule="exac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无串通投标情形</w:t>
            </w:r>
          </w:p>
          <w:p w14:paraId="69737D55">
            <w:pPr>
              <w:spacing w:line="360" w:lineRule="exact"/>
              <w:jc w:val="center"/>
              <w:rPr>
                <w:rFonts w:eastAsia="仿宋"/>
                <w:color w:val="000000" w:themeColor="text1"/>
                <w:szCs w:val="21"/>
                <w:highlight w:val="none"/>
                <w14:textFill>
                  <w14:solidFill>
                    <w14:schemeClr w14:val="tx1"/>
                  </w14:solidFill>
                </w14:textFill>
              </w:rPr>
            </w:pPr>
          </w:p>
        </w:tc>
        <w:tc>
          <w:tcPr>
            <w:tcW w:w="3683" w:type="pct"/>
            <w:vAlign w:val="center"/>
          </w:tcPr>
          <w:p w14:paraId="59492579">
            <w:pPr>
              <w:spacing w:line="36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(1)不同供应商的响应文件由同一单位或者个人编制；</w:t>
            </w:r>
          </w:p>
          <w:p w14:paraId="19ED8E74">
            <w:pPr>
              <w:spacing w:line="36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(2)不同供应商委托同一单位或者个人办理投标事宜；</w:t>
            </w:r>
          </w:p>
          <w:p w14:paraId="069DD4B7">
            <w:pPr>
              <w:spacing w:line="36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(3)不同供应商的响应文件载明的项目管理成员或者联系人员为同一人；</w:t>
            </w:r>
          </w:p>
          <w:p w14:paraId="51D2359C">
            <w:pPr>
              <w:spacing w:line="36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(4)不同供应商的响应文件异常一致或者磋商报价呈规律性差异；</w:t>
            </w:r>
          </w:p>
          <w:p w14:paraId="0DE94933">
            <w:pPr>
              <w:spacing w:line="36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(5)不同供应商的响应文件相互混装。</w:t>
            </w:r>
          </w:p>
        </w:tc>
      </w:tr>
      <w:tr w14:paraId="3673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15" w:type="pct"/>
            <w:gridSpan w:val="2"/>
            <w:vMerge w:val="restart"/>
            <w:vAlign w:val="center"/>
          </w:tcPr>
          <w:p w14:paraId="6DE43820">
            <w:pPr>
              <w:spacing w:line="360" w:lineRule="exact"/>
              <w:jc w:val="center"/>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2.2.1</w:t>
            </w:r>
          </w:p>
        </w:tc>
        <w:tc>
          <w:tcPr>
            <w:tcW w:w="900" w:type="pct"/>
            <w:vMerge w:val="restart"/>
            <w:vAlign w:val="center"/>
          </w:tcPr>
          <w:p w14:paraId="4F5D9EAB">
            <w:pPr>
              <w:spacing w:line="36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分值构成（满分100分）</w:t>
            </w:r>
          </w:p>
        </w:tc>
        <w:tc>
          <w:tcPr>
            <w:tcW w:w="3683" w:type="pct"/>
            <w:vAlign w:val="center"/>
          </w:tcPr>
          <w:p w14:paraId="1B346FE1">
            <w:pPr>
              <w:spacing w:line="36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供应商的评审总得分＝F1＋F2＋F3；F1、F2、F3分别为磋商报价部分、技术部分、服务部分3项评分因素的汇总得分。</w:t>
            </w:r>
          </w:p>
        </w:tc>
      </w:tr>
      <w:tr w14:paraId="3BC4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15" w:type="pct"/>
            <w:gridSpan w:val="2"/>
            <w:vMerge w:val="continue"/>
            <w:vAlign w:val="center"/>
          </w:tcPr>
          <w:p w14:paraId="718151FA">
            <w:pPr>
              <w:spacing w:line="360" w:lineRule="exact"/>
              <w:jc w:val="center"/>
              <w:rPr>
                <w:rFonts w:eastAsia="仿宋"/>
                <w:color w:val="000000" w:themeColor="text1"/>
                <w:szCs w:val="21"/>
                <w:highlight w:val="none"/>
                <w14:textFill>
                  <w14:solidFill>
                    <w14:schemeClr w14:val="tx1"/>
                  </w14:solidFill>
                </w14:textFill>
              </w:rPr>
            </w:pPr>
          </w:p>
        </w:tc>
        <w:tc>
          <w:tcPr>
            <w:tcW w:w="900" w:type="pct"/>
            <w:vMerge w:val="continue"/>
            <w:vAlign w:val="center"/>
          </w:tcPr>
          <w:p w14:paraId="2A8AF823">
            <w:pPr>
              <w:spacing w:line="360" w:lineRule="exact"/>
              <w:jc w:val="left"/>
              <w:rPr>
                <w:rFonts w:eastAsia="仿宋"/>
                <w:color w:val="000000" w:themeColor="text1"/>
                <w:szCs w:val="21"/>
                <w:highlight w:val="none"/>
                <w14:textFill>
                  <w14:solidFill>
                    <w14:schemeClr w14:val="tx1"/>
                  </w14:solidFill>
                </w14:textFill>
              </w:rPr>
            </w:pPr>
          </w:p>
        </w:tc>
        <w:tc>
          <w:tcPr>
            <w:tcW w:w="3683" w:type="pct"/>
            <w:vAlign w:val="center"/>
          </w:tcPr>
          <w:p w14:paraId="7728870F">
            <w:pPr>
              <w:spacing w:line="36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磋商报价部分F1：</w:t>
            </w:r>
            <w:r>
              <w:rPr>
                <w:rFonts w:hint="eastAsia" w:eastAsia="仿宋"/>
                <w:color w:val="000000" w:themeColor="text1"/>
                <w:szCs w:val="21"/>
                <w:highlight w:val="none"/>
                <w:lang w:val="en-US" w:eastAsia="zh-CN"/>
                <w14:textFill>
                  <w14:solidFill>
                    <w14:schemeClr w14:val="tx1"/>
                  </w14:solidFill>
                </w14:textFill>
              </w:rPr>
              <w:t>10</w:t>
            </w:r>
            <w:r>
              <w:rPr>
                <w:rFonts w:eastAsia="仿宋"/>
                <w:color w:val="000000" w:themeColor="text1"/>
                <w:szCs w:val="21"/>
                <w:highlight w:val="none"/>
                <w14:textFill>
                  <w14:solidFill>
                    <w14:schemeClr w14:val="tx1"/>
                  </w14:solidFill>
                </w14:textFill>
              </w:rPr>
              <w:t>分</w:t>
            </w:r>
          </w:p>
          <w:p w14:paraId="66047043">
            <w:pPr>
              <w:spacing w:line="360" w:lineRule="exact"/>
              <w:jc w:val="left"/>
              <w:rPr>
                <w:rFonts w:hint="default" w:eastAsia="仿宋"/>
                <w:color w:val="000000" w:themeColor="text1"/>
                <w:szCs w:val="21"/>
                <w:highlight w:val="none"/>
                <w:lang w:val="en-US" w:eastAsia="zh-CN"/>
                <w14:textFill>
                  <w14:solidFill>
                    <w14:schemeClr w14:val="tx1"/>
                  </w14:solidFill>
                </w14:textFill>
              </w:rPr>
            </w:pPr>
            <w:r>
              <w:rPr>
                <w:rFonts w:eastAsia="仿宋"/>
                <w:color w:val="000000" w:themeColor="text1"/>
                <w:szCs w:val="21"/>
                <w:highlight w:val="none"/>
                <w14:textFill>
                  <w14:solidFill>
                    <w14:schemeClr w14:val="tx1"/>
                  </w14:solidFill>
                </w14:textFill>
              </w:rPr>
              <w:t>技术部分F2：</w:t>
            </w:r>
            <w:r>
              <w:rPr>
                <w:rFonts w:hint="eastAsia" w:eastAsia="仿宋"/>
                <w:color w:val="000000" w:themeColor="text1"/>
                <w:szCs w:val="21"/>
                <w:highlight w:val="none"/>
                <w:lang w:val="en-US" w:eastAsia="zh-CN"/>
                <w14:textFill>
                  <w14:solidFill>
                    <w14:schemeClr w14:val="tx1"/>
                  </w14:solidFill>
                </w14:textFill>
              </w:rPr>
              <w:t>60分</w:t>
            </w:r>
          </w:p>
          <w:p w14:paraId="6809352E">
            <w:pPr>
              <w:spacing w:line="36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服务部分F3：</w:t>
            </w:r>
            <w:r>
              <w:rPr>
                <w:rFonts w:hint="eastAsia" w:eastAsia="仿宋"/>
                <w:color w:val="000000" w:themeColor="text1"/>
                <w:szCs w:val="21"/>
                <w:highlight w:val="none"/>
                <w:lang w:val="en-US" w:eastAsia="zh-CN"/>
                <w14:textFill>
                  <w14:solidFill>
                    <w14:schemeClr w14:val="tx1"/>
                  </w14:solidFill>
                </w14:textFill>
              </w:rPr>
              <w:t>30</w:t>
            </w:r>
            <w:r>
              <w:rPr>
                <w:rFonts w:eastAsia="仿宋"/>
                <w:color w:val="000000" w:themeColor="text1"/>
                <w:szCs w:val="21"/>
                <w:highlight w:val="none"/>
                <w14:textFill>
                  <w14:solidFill>
                    <w14:schemeClr w14:val="tx1"/>
                  </w14:solidFill>
                </w14:textFill>
              </w:rPr>
              <w:t>分</w:t>
            </w:r>
          </w:p>
        </w:tc>
      </w:tr>
    </w:tbl>
    <w:p w14:paraId="3F0AE67A">
      <w:pPr>
        <w:rPr>
          <w:rFonts w:eastAsia="仿宋"/>
          <w:color w:val="000000" w:themeColor="text1"/>
          <w:highlight w:val="none"/>
          <w14:textFill>
            <w14:solidFill>
              <w14:schemeClr w14:val="tx1"/>
            </w14:solidFill>
          </w14:textFill>
        </w:rPr>
      </w:pPr>
      <w:r>
        <w:rPr>
          <w:rFonts w:eastAsia="仿宋"/>
          <w:color w:val="000000" w:themeColor="text1"/>
          <w:highlight w:val="none"/>
          <w14:textFill>
            <w14:solidFill>
              <w14:schemeClr w14:val="tx1"/>
            </w14:solidFill>
          </w14:textFill>
        </w:rPr>
        <w:br w:type="page"/>
      </w:r>
    </w:p>
    <w:tbl>
      <w:tblPr>
        <w:tblStyle w:val="22"/>
        <w:tblW w:w="50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181"/>
        <w:gridCol w:w="911"/>
        <w:gridCol w:w="6547"/>
      </w:tblGrid>
      <w:tr w14:paraId="5824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80" w:type="pct"/>
            <w:vAlign w:val="center"/>
          </w:tcPr>
          <w:p w14:paraId="25C31DED">
            <w:pPr>
              <w:pStyle w:val="27"/>
              <w:keepNext w:val="0"/>
              <w:keepLines w:val="0"/>
              <w:pageBreakBefore w:val="0"/>
              <w:widowControl w:val="0"/>
              <w:kinsoku/>
              <w:wordWrap/>
              <w:overflowPunct/>
              <w:topLinePunct w:val="0"/>
              <w:bidi w:val="0"/>
              <w:spacing w:line="400" w:lineRule="exact"/>
              <w:jc w:val="center"/>
              <w:textAlignment w:val="auto"/>
              <w:rPr>
                <w:rFonts w:ascii="Times New Roman" w:eastAsia="仿宋" w:cs="Times New Roman"/>
                <w:b/>
                <w:bCs/>
                <w:color w:val="000000" w:themeColor="text1"/>
                <w:sz w:val="21"/>
                <w:szCs w:val="21"/>
                <w:highlight w:val="none"/>
                <w14:textFill>
                  <w14:solidFill>
                    <w14:schemeClr w14:val="tx1"/>
                  </w14:solidFill>
                </w14:textFill>
              </w:rPr>
            </w:pPr>
            <w:r>
              <w:rPr>
                <w:rFonts w:ascii="Times New Roman" w:eastAsia="仿宋" w:cs="Times New Roman"/>
                <w:b/>
                <w:bCs/>
                <w:color w:val="000000" w:themeColor="text1"/>
                <w:sz w:val="21"/>
                <w:szCs w:val="21"/>
                <w:highlight w:val="none"/>
                <w14:textFill>
                  <w14:solidFill>
                    <w14:schemeClr w14:val="tx1"/>
                  </w14:solidFill>
                </w14:textFill>
              </w:rPr>
              <w:t>条款号</w:t>
            </w:r>
          </w:p>
        </w:tc>
        <w:tc>
          <w:tcPr>
            <w:tcW w:w="617" w:type="pct"/>
            <w:vAlign w:val="center"/>
          </w:tcPr>
          <w:p w14:paraId="555A1EF5">
            <w:pPr>
              <w:pStyle w:val="27"/>
              <w:keepNext w:val="0"/>
              <w:keepLines w:val="0"/>
              <w:pageBreakBefore w:val="0"/>
              <w:widowControl w:val="0"/>
              <w:kinsoku/>
              <w:wordWrap/>
              <w:overflowPunct/>
              <w:topLinePunct w:val="0"/>
              <w:bidi w:val="0"/>
              <w:spacing w:line="400" w:lineRule="exact"/>
              <w:jc w:val="center"/>
              <w:textAlignment w:val="auto"/>
              <w:rPr>
                <w:rFonts w:ascii="Times New Roman" w:eastAsia="仿宋" w:cs="Times New Roman"/>
                <w:b/>
                <w:bCs/>
                <w:color w:val="000000" w:themeColor="text1"/>
                <w:sz w:val="21"/>
                <w:szCs w:val="21"/>
                <w:highlight w:val="none"/>
                <w14:textFill>
                  <w14:solidFill>
                    <w14:schemeClr w14:val="tx1"/>
                  </w14:solidFill>
                </w14:textFill>
              </w:rPr>
            </w:pPr>
            <w:r>
              <w:rPr>
                <w:rFonts w:ascii="Times New Roman" w:eastAsia="仿宋" w:cs="Times New Roman"/>
                <w:b/>
                <w:bCs/>
                <w:color w:val="000000" w:themeColor="text1"/>
                <w:sz w:val="21"/>
                <w:szCs w:val="21"/>
                <w:highlight w:val="none"/>
                <w14:textFill>
                  <w14:solidFill>
                    <w14:schemeClr w14:val="tx1"/>
                  </w14:solidFill>
                </w14:textFill>
              </w:rPr>
              <w:t>评分因素</w:t>
            </w:r>
          </w:p>
        </w:tc>
        <w:tc>
          <w:tcPr>
            <w:tcW w:w="3901" w:type="pct"/>
            <w:gridSpan w:val="2"/>
            <w:vAlign w:val="center"/>
          </w:tcPr>
          <w:p w14:paraId="3D8D12B1">
            <w:pPr>
              <w:pStyle w:val="27"/>
              <w:keepNext w:val="0"/>
              <w:keepLines w:val="0"/>
              <w:pageBreakBefore w:val="0"/>
              <w:widowControl w:val="0"/>
              <w:kinsoku/>
              <w:wordWrap/>
              <w:overflowPunct/>
              <w:topLinePunct w:val="0"/>
              <w:bidi w:val="0"/>
              <w:spacing w:line="400" w:lineRule="exact"/>
              <w:jc w:val="center"/>
              <w:textAlignment w:val="auto"/>
              <w:rPr>
                <w:rFonts w:ascii="Times New Roman" w:eastAsia="仿宋" w:cs="Times New Roman"/>
                <w:b/>
                <w:bCs/>
                <w:color w:val="000000" w:themeColor="text1"/>
                <w:sz w:val="21"/>
                <w:szCs w:val="21"/>
                <w:highlight w:val="none"/>
                <w14:textFill>
                  <w14:solidFill>
                    <w14:schemeClr w14:val="tx1"/>
                  </w14:solidFill>
                </w14:textFill>
              </w:rPr>
            </w:pPr>
            <w:r>
              <w:rPr>
                <w:rFonts w:ascii="Times New Roman" w:eastAsia="仿宋" w:cs="Times New Roman"/>
                <w:b/>
                <w:bCs/>
                <w:color w:val="000000" w:themeColor="text1"/>
                <w:sz w:val="21"/>
                <w:szCs w:val="21"/>
                <w:highlight w:val="none"/>
                <w14:textFill>
                  <w14:solidFill>
                    <w14:schemeClr w14:val="tx1"/>
                  </w14:solidFill>
                </w14:textFill>
              </w:rPr>
              <w:t>评分标准</w:t>
            </w:r>
          </w:p>
        </w:tc>
      </w:tr>
      <w:tr w14:paraId="2629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480" w:type="pct"/>
            <w:vAlign w:val="center"/>
          </w:tcPr>
          <w:p w14:paraId="2D40A0A2">
            <w:pPr>
              <w:keepNext w:val="0"/>
              <w:keepLines w:val="0"/>
              <w:pageBreakBefore w:val="0"/>
              <w:widowControl w:val="0"/>
              <w:kinsoku/>
              <w:wordWrap/>
              <w:overflowPunct/>
              <w:topLinePunct w:val="0"/>
              <w:bidi w:val="0"/>
              <w:spacing w:line="400" w:lineRule="exact"/>
              <w:jc w:val="center"/>
              <w:textAlignment w:val="auto"/>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2.2.2</w:t>
            </w:r>
          </w:p>
          <w:p w14:paraId="519F9A87">
            <w:pPr>
              <w:keepNext w:val="0"/>
              <w:keepLines w:val="0"/>
              <w:pageBreakBefore w:val="0"/>
              <w:widowControl w:val="0"/>
              <w:kinsoku/>
              <w:wordWrap/>
              <w:overflowPunct/>
              <w:topLinePunct w:val="0"/>
              <w:bidi w:val="0"/>
              <w:spacing w:line="400" w:lineRule="exact"/>
              <w:jc w:val="center"/>
              <w:textAlignment w:val="auto"/>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（1）</w:t>
            </w:r>
          </w:p>
        </w:tc>
        <w:tc>
          <w:tcPr>
            <w:tcW w:w="617" w:type="pct"/>
            <w:vAlign w:val="center"/>
          </w:tcPr>
          <w:p w14:paraId="593F589D">
            <w:pPr>
              <w:keepNext w:val="0"/>
              <w:keepLines w:val="0"/>
              <w:pageBreakBefore w:val="0"/>
              <w:widowControl w:val="0"/>
              <w:kinsoku/>
              <w:wordWrap/>
              <w:overflowPunct/>
              <w:topLinePunct w:val="0"/>
              <w:bidi w:val="0"/>
              <w:spacing w:line="400" w:lineRule="exact"/>
              <w:jc w:val="center"/>
              <w:textAlignment w:val="auto"/>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磋商报价部分F1评分标准</w:t>
            </w:r>
          </w:p>
        </w:tc>
        <w:tc>
          <w:tcPr>
            <w:tcW w:w="3901" w:type="pct"/>
            <w:gridSpan w:val="2"/>
            <w:vAlign w:val="center"/>
          </w:tcPr>
          <w:p w14:paraId="5AF11DB2">
            <w:pPr>
              <w:keepNext w:val="0"/>
              <w:keepLines w:val="0"/>
              <w:pageBreakBefore w:val="0"/>
              <w:widowControl w:val="0"/>
              <w:kinsoku/>
              <w:wordWrap/>
              <w:overflowPunct/>
              <w:topLinePunct w:val="0"/>
              <w:bidi w:val="0"/>
              <w:spacing w:line="400" w:lineRule="exact"/>
              <w:textAlignment w:val="auto"/>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满足竞争性磋商文件要求且有效最后报价最低的磋商报价为评审基准价。其价格得分为满分。其他供应商的磋商报价得分＝（评审基准价/该供应商的最后磋商报价）×</w:t>
            </w:r>
            <w:r>
              <w:rPr>
                <w:rFonts w:hint="eastAsia" w:eastAsia="仿宋"/>
                <w:color w:val="000000" w:themeColor="text1"/>
                <w:sz w:val="22"/>
                <w:szCs w:val="22"/>
                <w:highlight w:val="none"/>
                <w:lang w:val="en-US" w:eastAsia="zh-CN"/>
                <w14:textFill>
                  <w14:solidFill>
                    <w14:schemeClr w14:val="tx1"/>
                  </w14:solidFill>
                </w14:textFill>
              </w:rPr>
              <w:t>10</w:t>
            </w:r>
            <w:r>
              <w:rPr>
                <w:rFonts w:eastAsia="仿宋"/>
                <w:color w:val="000000" w:themeColor="text1"/>
                <w:sz w:val="22"/>
                <w:szCs w:val="22"/>
                <w:highlight w:val="none"/>
                <w14:textFill>
                  <w14:solidFill>
                    <w14:schemeClr w14:val="tx1"/>
                  </w14:solidFill>
                </w14:textFill>
              </w:rPr>
              <w:t>。</w:t>
            </w:r>
          </w:p>
          <w:p w14:paraId="013F0C5F">
            <w:pPr>
              <w:pStyle w:val="14"/>
              <w:rPr>
                <w:color w:val="000000" w:themeColor="text1"/>
                <w:highlight w:val="none"/>
                <w14:textFill>
                  <w14:solidFill>
                    <w14:schemeClr w14:val="tx1"/>
                  </w14:solidFill>
                </w14:textFill>
              </w:rPr>
            </w:pPr>
            <w:r>
              <w:rPr>
                <w:rFonts w:hint="eastAsia" w:ascii="Times New Roman" w:hAnsi="Times New Roman" w:eastAsia="仿宋" w:cs="Times New Roman"/>
                <w:color w:val="000000" w:themeColor="text1"/>
                <w:kern w:val="2"/>
                <w:sz w:val="22"/>
                <w:szCs w:val="22"/>
                <w:highlight w:val="none"/>
                <w:lang w:val="en-US" w:eastAsia="zh-CN" w:bidi="ar-SA"/>
                <w14:textFill>
                  <w14:solidFill>
                    <w14:schemeClr w14:val="tx1"/>
                  </w14:solidFill>
                </w14:textFill>
              </w:rPr>
              <w:t>注：对小微企业或监狱企业或残疾人福利性单位的价格给予10%的扣除，用扣除后的价格参与评审。磋商小组根据供应商提供的中小企业声明函或监狱企业证明文件或残疾人福利性单位声明函，认定其是否属于小微企业或监狱企业或残疾人福利性单位并享受相应的优惠政策，不重复享受。供应商对其提供的书面声明的真实性负责，如有虚假，自行承担相应责任。</w:t>
            </w:r>
          </w:p>
        </w:tc>
      </w:tr>
      <w:tr w14:paraId="448E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113" w:hRule="atLeast"/>
          <w:jc w:val="center"/>
        </w:trPr>
        <w:tc>
          <w:tcPr>
            <w:tcW w:w="480" w:type="pct"/>
            <w:vMerge w:val="restart"/>
            <w:vAlign w:val="center"/>
          </w:tcPr>
          <w:p w14:paraId="4D67C02C">
            <w:pPr>
              <w:pStyle w:val="27"/>
              <w:keepNext w:val="0"/>
              <w:keepLines w:val="0"/>
              <w:pageBreakBefore w:val="0"/>
              <w:widowControl w:val="0"/>
              <w:kinsoku/>
              <w:wordWrap/>
              <w:overflowPunct/>
              <w:topLinePunct w:val="0"/>
              <w:bidi w:val="0"/>
              <w:spacing w:line="400" w:lineRule="exact"/>
              <w:jc w:val="center"/>
              <w:textAlignment w:val="auto"/>
              <w:rPr>
                <w:rFonts w:ascii="Times New Roman" w:eastAsia="仿宋" w:cs="Times New Roman"/>
                <w:color w:val="000000" w:themeColor="text1"/>
                <w:sz w:val="22"/>
                <w:szCs w:val="22"/>
                <w:highlight w:val="none"/>
                <w14:textFill>
                  <w14:solidFill>
                    <w14:schemeClr w14:val="tx1"/>
                  </w14:solidFill>
                </w14:textFill>
              </w:rPr>
            </w:pPr>
            <w:r>
              <w:rPr>
                <w:rFonts w:ascii="Times New Roman" w:eastAsia="仿宋" w:cs="Times New Roman"/>
                <w:color w:val="000000" w:themeColor="text1"/>
                <w:sz w:val="22"/>
                <w:szCs w:val="22"/>
                <w:highlight w:val="none"/>
                <w14:textFill>
                  <w14:solidFill>
                    <w14:schemeClr w14:val="tx1"/>
                  </w14:solidFill>
                </w14:textFill>
              </w:rPr>
              <w:t>2.2.3（2）</w:t>
            </w:r>
          </w:p>
        </w:tc>
        <w:tc>
          <w:tcPr>
            <w:tcW w:w="617" w:type="pct"/>
            <w:vMerge w:val="restart"/>
            <w:vAlign w:val="center"/>
          </w:tcPr>
          <w:p w14:paraId="792C51C7">
            <w:pPr>
              <w:pStyle w:val="27"/>
              <w:keepNext w:val="0"/>
              <w:keepLines w:val="0"/>
              <w:pageBreakBefore w:val="0"/>
              <w:widowControl w:val="0"/>
              <w:kinsoku/>
              <w:wordWrap/>
              <w:overflowPunct/>
              <w:topLinePunct w:val="0"/>
              <w:bidi w:val="0"/>
              <w:spacing w:line="400" w:lineRule="exact"/>
              <w:jc w:val="center"/>
              <w:textAlignment w:val="auto"/>
              <w:rPr>
                <w:rFonts w:ascii="Times New Roman" w:eastAsia="仿宋" w:cs="Times New Roman"/>
                <w:color w:val="000000" w:themeColor="text1"/>
                <w:sz w:val="22"/>
                <w:szCs w:val="22"/>
                <w:highlight w:val="none"/>
                <w14:textFill>
                  <w14:solidFill>
                    <w14:schemeClr w14:val="tx1"/>
                  </w14:solidFill>
                </w14:textFill>
              </w:rPr>
            </w:pPr>
            <w:r>
              <w:rPr>
                <w:rFonts w:ascii="Times New Roman" w:eastAsia="仿宋" w:cs="Times New Roman"/>
                <w:color w:val="000000" w:themeColor="text1"/>
                <w:sz w:val="22"/>
                <w:szCs w:val="22"/>
                <w:highlight w:val="none"/>
                <w14:textFill>
                  <w14:solidFill>
                    <w14:schemeClr w14:val="tx1"/>
                  </w14:solidFill>
                </w14:textFill>
              </w:rPr>
              <w:t>技术部分F2评分标准</w:t>
            </w:r>
          </w:p>
        </w:tc>
        <w:tc>
          <w:tcPr>
            <w:tcW w:w="476" w:type="pct"/>
            <w:vAlign w:val="center"/>
          </w:tcPr>
          <w:p w14:paraId="579CD661">
            <w:pPr>
              <w:pStyle w:val="27"/>
              <w:keepNext w:val="0"/>
              <w:keepLines w:val="0"/>
              <w:pageBreakBefore w:val="0"/>
              <w:widowControl w:val="0"/>
              <w:kinsoku/>
              <w:wordWrap/>
              <w:overflowPunct/>
              <w:topLinePunct w:val="0"/>
              <w:bidi w:val="0"/>
              <w:spacing w:line="400" w:lineRule="exact"/>
              <w:jc w:val="center"/>
              <w:textAlignment w:val="auto"/>
              <w:rPr>
                <w:rFonts w:ascii="Times New Roman" w:eastAsia="仿宋" w:cs="Times New Roman"/>
                <w:color w:val="000000" w:themeColor="text1"/>
                <w:sz w:val="22"/>
                <w:szCs w:val="22"/>
                <w:highlight w:val="none"/>
                <w14:textFill>
                  <w14:solidFill>
                    <w14:schemeClr w14:val="tx1"/>
                  </w14:solidFill>
                </w14:textFill>
              </w:rPr>
            </w:pPr>
            <w:r>
              <w:rPr>
                <w:rFonts w:ascii="Times New Roman" w:eastAsia="仿宋" w:cs="Times New Roman"/>
                <w:color w:val="000000" w:themeColor="text1"/>
                <w:sz w:val="22"/>
                <w:szCs w:val="22"/>
                <w:highlight w:val="none"/>
                <w14:textFill>
                  <w14:solidFill>
                    <w14:schemeClr w14:val="tx1"/>
                  </w14:solidFill>
                </w14:textFill>
              </w:rPr>
              <w:t>对项目目的、需求内容的理解</w:t>
            </w:r>
            <w:r>
              <w:rPr>
                <w:rFonts w:hint="default" w:ascii="Times New Roman" w:eastAsia="仿宋" w:cs="Times New Roman"/>
                <w:color w:val="000000" w:themeColor="text1"/>
                <w:kern w:val="2"/>
                <w:sz w:val="22"/>
                <w:szCs w:val="22"/>
                <w:highlight w:val="none"/>
                <w14:textFill>
                  <w14:solidFill>
                    <w14:schemeClr w14:val="tx1"/>
                  </w14:solidFill>
                </w14:textFill>
              </w:rPr>
              <w:t>评审</w:t>
            </w:r>
            <w:r>
              <w:rPr>
                <w:rFonts w:ascii="Times New Roman" w:eastAsia="仿宋" w:cs="Times New Roman"/>
                <w:color w:val="000000" w:themeColor="text1"/>
                <w:sz w:val="22"/>
                <w:szCs w:val="22"/>
                <w:highlight w:val="none"/>
                <w14:textFill>
                  <w14:solidFill>
                    <w14:schemeClr w14:val="tx1"/>
                  </w14:solidFill>
                </w14:textFill>
              </w:rPr>
              <w:t>（满分</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6</w:t>
            </w:r>
            <w:r>
              <w:rPr>
                <w:rFonts w:ascii="Times New Roman" w:eastAsia="仿宋" w:cs="Times New Roman"/>
                <w:color w:val="000000" w:themeColor="text1"/>
                <w:sz w:val="22"/>
                <w:szCs w:val="22"/>
                <w:highlight w:val="none"/>
                <w14:textFill>
                  <w14:solidFill>
                    <w14:schemeClr w14:val="tx1"/>
                  </w14:solidFill>
                </w14:textFill>
              </w:rPr>
              <w:t>分）</w:t>
            </w:r>
          </w:p>
        </w:tc>
        <w:tc>
          <w:tcPr>
            <w:tcW w:w="3425" w:type="pct"/>
            <w:vAlign w:val="center"/>
          </w:tcPr>
          <w:p w14:paraId="473384BC">
            <w:pPr>
              <w:pStyle w:val="2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Times New Roman" w:eastAsia="仿宋" w:cs="Times New Roman"/>
                <w:b/>
                <w:bCs/>
                <w:color w:val="000000" w:themeColor="text1"/>
                <w:sz w:val="22"/>
                <w:szCs w:val="22"/>
                <w:highlight w:val="none"/>
                <w14:textFill>
                  <w14:solidFill>
                    <w14:schemeClr w14:val="tx1"/>
                  </w14:solidFill>
                </w14:textFill>
              </w:rPr>
            </w:pPr>
            <w:r>
              <w:rPr>
                <w:rFonts w:ascii="Times New Roman" w:eastAsia="仿宋" w:cs="Times New Roman"/>
                <w:b/>
                <w:bCs/>
                <w:color w:val="000000" w:themeColor="text1"/>
                <w:sz w:val="22"/>
                <w:szCs w:val="22"/>
                <w:highlight w:val="none"/>
                <w14:textFill>
                  <w14:solidFill>
                    <w14:schemeClr w14:val="tx1"/>
                  </w14:solidFill>
                </w14:textFill>
              </w:rPr>
              <w:t>1、对项目内容、目的及采购需求的分析理解（满分3分）</w:t>
            </w:r>
          </w:p>
          <w:p w14:paraId="583B1E40">
            <w:pPr>
              <w:pStyle w:val="2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Times New Roman" w:eastAsia="仿宋" w:cs="Times New Roman"/>
                <w:color w:val="000000" w:themeColor="text1"/>
                <w:sz w:val="22"/>
                <w:szCs w:val="22"/>
                <w:highlight w:val="none"/>
                <w14:textFill>
                  <w14:solidFill>
                    <w14:schemeClr w14:val="tx1"/>
                  </w14:solidFill>
                </w14:textFill>
              </w:rPr>
            </w:pPr>
            <w:r>
              <w:rPr>
                <w:rFonts w:ascii="Times New Roman" w:eastAsia="仿宋" w:cs="Times New Roman"/>
                <w:color w:val="000000" w:themeColor="text1"/>
                <w:sz w:val="22"/>
                <w:szCs w:val="22"/>
                <w:highlight w:val="none"/>
                <w14:textFill>
                  <w14:solidFill>
                    <w14:schemeClr w14:val="tx1"/>
                  </w14:solidFill>
                </w14:textFill>
              </w:rPr>
              <w:t>对</w:t>
            </w:r>
            <w:r>
              <w:rPr>
                <w:rFonts w:hint="eastAsia" w:ascii="Times New Roman" w:eastAsia="仿宋" w:cs="Times New Roman"/>
                <w:color w:val="000000" w:themeColor="text1"/>
                <w:sz w:val="22"/>
                <w:szCs w:val="22"/>
                <w:highlight w:val="none"/>
                <w14:textFill>
                  <w14:solidFill>
                    <w14:schemeClr w14:val="tx1"/>
                  </w14:solidFill>
                </w14:textFill>
              </w:rPr>
              <w:t>“</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云南发布</w:t>
            </w:r>
            <w:r>
              <w:rPr>
                <w:rFonts w:hint="eastAsia" w:ascii="Times New Roman" w:eastAsia="仿宋" w:cs="Times New Roman"/>
                <w:color w:val="000000" w:themeColor="text1"/>
                <w:sz w:val="22"/>
                <w:szCs w:val="22"/>
                <w:highlight w:val="none"/>
                <w14:textFill>
                  <w14:solidFill>
                    <w14:schemeClr w14:val="tx1"/>
                  </w14:solidFill>
                </w14:textFill>
              </w:rPr>
              <w:t>”</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线上、线下活动策划推广，供稿信息员工作会，文创产品设计制作等服务</w:t>
            </w:r>
            <w:r>
              <w:rPr>
                <w:rFonts w:ascii="Times New Roman" w:eastAsia="仿宋" w:cs="Times New Roman"/>
                <w:color w:val="000000" w:themeColor="text1"/>
                <w:sz w:val="22"/>
                <w:szCs w:val="22"/>
                <w:highlight w:val="none"/>
                <w14:textFill>
                  <w14:solidFill>
                    <w14:schemeClr w14:val="tx1"/>
                  </w14:solidFill>
                </w14:textFill>
              </w:rPr>
              <w:t>内容和</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提升影响力、传播力、辐射力等</w:t>
            </w:r>
            <w:r>
              <w:rPr>
                <w:rFonts w:ascii="Times New Roman" w:eastAsia="仿宋" w:cs="Times New Roman"/>
                <w:color w:val="000000" w:themeColor="text1"/>
                <w:sz w:val="22"/>
                <w:szCs w:val="22"/>
                <w:highlight w:val="none"/>
                <w14:textFill>
                  <w14:solidFill>
                    <w14:schemeClr w14:val="tx1"/>
                  </w14:solidFill>
                </w14:textFill>
              </w:rPr>
              <w:t>目的理解充分透彻，对需求的分析和把握准确到位的得3分；对</w:t>
            </w:r>
            <w:r>
              <w:rPr>
                <w:rFonts w:hint="eastAsia" w:ascii="Times New Roman" w:eastAsia="仿宋" w:cs="Times New Roman"/>
                <w:color w:val="000000" w:themeColor="text1"/>
                <w:sz w:val="22"/>
                <w:szCs w:val="22"/>
                <w:highlight w:val="none"/>
                <w14:textFill>
                  <w14:solidFill>
                    <w14:schemeClr w14:val="tx1"/>
                  </w14:solidFill>
                </w14:textFill>
              </w:rPr>
              <w:t>“</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云南发布</w:t>
            </w:r>
            <w:r>
              <w:rPr>
                <w:rFonts w:hint="eastAsia" w:ascii="Times New Roman" w:eastAsia="仿宋" w:cs="Times New Roman"/>
                <w:color w:val="000000" w:themeColor="text1"/>
                <w:sz w:val="22"/>
                <w:szCs w:val="22"/>
                <w:highlight w:val="none"/>
                <w14:textFill>
                  <w14:solidFill>
                    <w14:schemeClr w14:val="tx1"/>
                  </w14:solidFill>
                </w14:textFill>
              </w:rPr>
              <w:t>”</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线上、线下活动策划推广，供稿信息员工作会，文创产品设计制作等服务</w:t>
            </w:r>
            <w:r>
              <w:rPr>
                <w:rFonts w:ascii="Times New Roman" w:eastAsia="仿宋" w:cs="Times New Roman"/>
                <w:color w:val="000000" w:themeColor="text1"/>
                <w:sz w:val="22"/>
                <w:szCs w:val="22"/>
                <w:highlight w:val="none"/>
                <w14:textFill>
                  <w14:solidFill>
                    <w14:schemeClr w14:val="tx1"/>
                  </w14:solidFill>
                </w14:textFill>
              </w:rPr>
              <w:t>内容和</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提升影响力、传播力、辐射力等</w:t>
            </w:r>
            <w:r>
              <w:rPr>
                <w:rFonts w:ascii="Times New Roman" w:eastAsia="仿宋" w:cs="Times New Roman"/>
                <w:color w:val="000000" w:themeColor="text1"/>
                <w:sz w:val="22"/>
                <w:szCs w:val="22"/>
                <w:highlight w:val="none"/>
                <w14:textFill>
                  <w14:solidFill>
                    <w14:schemeClr w14:val="tx1"/>
                  </w14:solidFill>
                </w14:textFill>
              </w:rPr>
              <w:t>目的理解粗浅片面，对需求的分析和把握准确欠佳的得2分；对</w:t>
            </w:r>
            <w:r>
              <w:rPr>
                <w:rFonts w:hint="eastAsia" w:ascii="Times New Roman" w:eastAsia="仿宋" w:cs="Times New Roman"/>
                <w:color w:val="000000" w:themeColor="text1"/>
                <w:sz w:val="22"/>
                <w:szCs w:val="22"/>
                <w:highlight w:val="none"/>
                <w14:textFill>
                  <w14:solidFill>
                    <w14:schemeClr w14:val="tx1"/>
                  </w14:solidFill>
                </w14:textFill>
              </w:rPr>
              <w:t>“</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云南发布</w:t>
            </w:r>
            <w:r>
              <w:rPr>
                <w:rFonts w:hint="eastAsia" w:ascii="Times New Roman" w:eastAsia="仿宋" w:cs="Times New Roman"/>
                <w:color w:val="000000" w:themeColor="text1"/>
                <w:sz w:val="22"/>
                <w:szCs w:val="22"/>
                <w:highlight w:val="none"/>
                <w14:textFill>
                  <w14:solidFill>
                    <w14:schemeClr w14:val="tx1"/>
                  </w14:solidFill>
                </w14:textFill>
              </w:rPr>
              <w:t>”</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线上、线下活动策划推广，供稿信息员工作会，文创产品设计制作等服务</w:t>
            </w:r>
            <w:r>
              <w:rPr>
                <w:rFonts w:ascii="Times New Roman" w:eastAsia="仿宋" w:cs="Times New Roman"/>
                <w:color w:val="000000" w:themeColor="text1"/>
                <w:sz w:val="22"/>
                <w:szCs w:val="22"/>
                <w:highlight w:val="none"/>
                <w14:textFill>
                  <w14:solidFill>
                    <w14:schemeClr w14:val="tx1"/>
                  </w14:solidFill>
                </w14:textFill>
              </w:rPr>
              <w:t>内容和</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提升影响力、传播力、辐射力等</w:t>
            </w:r>
            <w:r>
              <w:rPr>
                <w:rFonts w:ascii="Times New Roman" w:eastAsia="仿宋" w:cs="Times New Roman"/>
                <w:color w:val="000000" w:themeColor="text1"/>
                <w:sz w:val="22"/>
                <w:szCs w:val="22"/>
                <w:highlight w:val="none"/>
                <w14:textFill>
                  <w14:solidFill>
                    <w14:schemeClr w14:val="tx1"/>
                  </w14:solidFill>
                </w14:textFill>
              </w:rPr>
              <w:t>目的理解存在偏差，对需求的分析和把握存在偏离的得1分；未提供相关内容的得0分。</w:t>
            </w:r>
          </w:p>
          <w:p w14:paraId="1385F23E">
            <w:pPr>
              <w:pStyle w:val="2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Times New Roman" w:eastAsia="仿宋" w:cs="Times New Roman"/>
                <w:b/>
                <w:bCs/>
                <w:color w:val="000000" w:themeColor="text1"/>
                <w:sz w:val="22"/>
                <w:szCs w:val="22"/>
                <w:highlight w:val="none"/>
                <w14:textFill>
                  <w14:solidFill>
                    <w14:schemeClr w14:val="tx1"/>
                  </w14:solidFill>
                </w14:textFill>
              </w:rPr>
            </w:pPr>
            <w:r>
              <w:rPr>
                <w:rFonts w:hint="eastAsia" w:ascii="Times New Roman" w:eastAsia="仿宋" w:cs="Times New Roman"/>
                <w:b/>
                <w:bCs/>
                <w:color w:val="000000" w:themeColor="text1"/>
                <w:sz w:val="22"/>
                <w:szCs w:val="22"/>
                <w:highlight w:val="none"/>
                <w:lang w:val="en-US" w:eastAsia="zh-CN"/>
                <w14:textFill>
                  <w14:solidFill>
                    <w14:schemeClr w14:val="tx1"/>
                  </w14:solidFill>
                </w14:textFill>
              </w:rPr>
              <w:t>2</w:t>
            </w:r>
            <w:r>
              <w:rPr>
                <w:rFonts w:ascii="Times New Roman" w:eastAsia="仿宋" w:cs="Times New Roman"/>
                <w:b/>
                <w:bCs/>
                <w:color w:val="000000" w:themeColor="text1"/>
                <w:sz w:val="22"/>
                <w:szCs w:val="22"/>
                <w:highlight w:val="none"/>
                <w14:textFill>
                  <w14:solidFill>
                    <w14:schemeClr w14:val="tx1"/>
                  </w14:solidFill>
                </w14:textFill>
              </w:rPr>
              <w:t>.针对项目重难点问题的解决方案（满分</w:t>
            </w:r>
            <w:r>
              <w:rPr>
                <w:rFonts w:hint="eastAsia" w:ascii="Times New Roman" w:eastAsia="仿宋" w:cs="Times New Roman"/>
                <w:b/>
                <w:bCs/>
                <w:color w:val="000000" w:themeColor="text1"/>
                <w:sz w:val="22"/>
                <w:szCs w:val="22"/>
                <w:highlight w:val="none"/>
                <w:lang w:val="en-US" w:eastAsia="zh-CN"/>
                <w14:textFill>
                  <w14:solidFill>
                    <w14:schemeClr w14:val="tx1"/>
                  </w14:solidFill>
                </w14:textFill>
              </w:rPr>
              <w:t>3</w:t>
            </w:r>
            <w:r>
              <w:rPr>
                <w:rFonts w:ascii="Times New Roman" w:eastAsia="仿宋" w:cs="Times New Roman"/>
                <w:b/>
                <w:bCs/>
                <w:color w:val="000000" w:themeColor="text1"/>
                <w:sz w:val="22"/>
                <w:szCs w:val="22"/>
                <w:highlight w:val="none"/>
                <w14:textFill>
                  <w14:solidFill>
                    <w14:schemeClr w14:val="tx1"/>
                  </w14:solidFill>
                </w14:textFill>
              </w:rPr>
              <w:t>分）</w:t>
            </w:r>
          </w:p>
          <w:p w14:paraId="29D6EBA7">
            <w:pPr>
              <w:pStyle w:val="2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Times New Roman" w:eastAsia="仿宋" w:cs="Times New Roman"/>
                <w:color w:val="000000" w:themeColor="text1"/>
                <w:sz w:val="22"/>
                <w:szCs w:val="22"/>
                <w:highlight w:val="none"/>
                <w14:textFill>
                  <w14:solidFill>
                    <w14:schemeClr w14:val="tx1"/>
                  </w14:solidFill>
                </w14:textFill>
              </w:rPr>
            </w:pPr>
            <w:r>
              <w:rPr>
                <w:rFonts w:hint="eastAsia" w:ascii="Times New Roman" w:eastAsia="仿宋" w:cs="Times New Roman"/>
                <w:color w:val="000000" w:themeColor="text1"/>
                <w:sz w:val="22"/>
                <w:szCs w:val="22"/>
                <w:highlight w:val="none"/>
                <w14:textFill>
                  <w14:solidFill>
                    <w14:schemeClr w14:val="tx1"/>
                  </w14:solidFill>
                </w14:textFill>
              </w:rPr>
              <w:t>解决方案的完整性，结构逻辑性强，解决措施的针对性和适用性完全符合项目，实施计划的明确性完全符合项目的得3分；解决方案的较完整，解决措施的针对性和适用性基本符合项目，实施计划的明确性基本符合项目的得2分；解决方案的不完整，解决措施的针对性和适用性部分符合项目，实施计划的明确性部分符合项目的得1分；无相关内容或对解决项目重难点问题无针对性、无适用性的得0分</w:t>
            </w:r>
            <w:r>
              <w:rPr>
                <w:rFonts w:ascii="Times New Roman" w:eastAsia="仿宋" w:cs="Times New Roman"/>
                <w:color w:val="000000" w:themeColor="text1"/>
                <w:sz w:val="22"/>
                <w:szCs w:val="22"/>
                <w:highlight w:val="none"/>
                <w14:textFill>
                  <w14:solidFill>
                    <w14:schemeClr w14:val="tx1"/>
                  </w14:solidFill>
                </w14:textFill>
              </w:rPr>
              <w:t>。</w:t>
            </w:r>
          </w:p>
        </w:tc>
      </w:tr>
      <w:tr w14:paraId="4567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874" w:hRule="atLeast"/>
          <w:jc w:val="center"/>
        </w:trPr>
        <w:tc>
          <w:tcPr>
            <w:tcW w:w="480" w:type="pct"/>
            <w:vMerge w:val="continue"/>
            <w:vAlign w:val="center"/>
          </w:tcPr>
          <w:p w14:paraId="2A5ADC7A">
            <w:pPr>
              <w:pStyle w:val="27"/>
              <w:keepNext w:val="0"/>
              <w:keepLines w:val="0"/>
              <w:pageBreakBefore w:val="0"/>
              <w:widowControl w:val="0"/>
              <w:kinsoku/>
              <w:wordWrap/>
              <w:overflowPunct/>
              <w:topLinePunct w:val="0"/>
              <w:bidi w:val="0"/>
              <w:spacing w:line="400" w:lineRule="exact"/>
              <w:textAlignment w:val="auto"/>
              <w:rPr>
                <w:rFonts w:ascii="Times New Roman" w:eastAsia="仿宋" w:cs="Times New Roman"/>
                <w:color w:val="000000" w:themeColor="text1"/>
                <w:sz w:val="22"/>
                <w:szCs w:val="22"/>
                <w:highlight w:val="none"/>
                <w14:textFill>
                  <w14:solidFill>
                    <w14:schemeClr w14:val="tx1"/>
                  </w14:solidFill>
                </w14:textFill>
              </w:rPr>
            </w:pPr>
          </w:p>
        </w:tc>
        <w:tc>
          <w:tcPr>
            <w:tcW w:w="617" w:type="pct"/>
            <w:vMerge w:val="continue"/>
            <w:vAlign w:val="center"/>
          </w:tcPr>
          <w:p w14:paraId="290CA2CC">
            <w:pPr>
              <w:pStyle w:val="27"/>
              <w:keepNext w:val="0"/>
              <w:keepLines w:val="0"/>
              <w:pageBreakBefore w:val="0"/>
              <w:widowControl w:val="0"/>
              <w:kinsoku/>
              <w:wordWrap/>
              <w:overflowPunct/>
              <w:topLinePunct w:val="0"/>
              <w:bidi w:val="0"/>
              <w:spacing w:line="400" w:lineRule="exact"/>
              <w:textAlignment w:val="auto"/>
              <w:rPr>
                <w:rFonts w:ascii="Times New Roman" w:eastAsia="仿宋" w:cs="Times New Roman"/>
                <w:color w:val="000000" w:themeColor="text1"/>
                <w:sz w:val="22"/>
                <w:szCs w:val="22"/>
                <w:highlight w:val="none"/>
                <w14:textFill>
                  <w14:solidFill>
                    <w14:schemeClr w14:val="tx1"/>
                  </w14:solidFill>
                </w14:textFill>
              </w:rPr>
            </w:pPr>
          </w:p>
        </w:tc>
        <w:tc>
          <w:tcPr>
            <w:tcW w:w="476" w:type="pct"/>
            <w:vAlign w:val="center"/>
          </w:tcPr>
          <w:p w14:paraId="18F8B1C1">
            <w:pPr>
              <w:pStyle w:val="27"/>
              <w:keepNext w:val="0"/>
              <w:keepLines w:val="0"/>
              <w:pageBreakBefore w:val="0"/>
              <w:widowControl w:val="0"/>
              <w:kinsoku/>
              <w:wordWrap/>
              <w:overflowPunct/>
              <w:topLinePunct w:val="0"/>
              <w:bidi w:val="0"/>
              <w:spacing w:line="400" w:lineRule="exact"/>
              <w:jc w:val="center"/>
              <w:textAlignment w:val="auto"/>
              <w:rPr>
                <w:rFonts w:ascii="Times New Roman" w:eastAsia="仿宋" w:cs="Times New Roman"/>
                <w:color w:val="000000" w:themeColor="text1"/>
                <w:sz w:val="22"/>
                <w:szCs w:val="22"/>
                <w:highlight w:val="none"/>
                <w14:textFill>
                  <w14:solidFill>
                    <w14:schemeClr w14:val="tx1"/>
                  </w14:solidFill>
                </w14:textFill>
              </w:rPr>
            </w:pPr>
            <w:r>
              <w:rPr>
                <w:rFonts w:ascii="Times New Roman" w:eastAsia="仿宋" w:cs="Times New Roman"/>
                <w:color w:val="000000" w:themeColor="text1"/>
                <w:sz w:val="22"/>
                <w:szCs w:val="22"/>
                <w:highlight w:val="none"/>
                <w14:textFill>
                  <w14:solidFill>
                    <w14:schemeClr w14:val="tx1"/>
                  </w14:solidFill>
                </w14:textFill>
              </w:rPr>
              <w:t>服务实施方案</w:t>
            </w:r>
            <w:r>
              <w:rPr>
                <w:rFonts w:hint="default" w:ascii="Times New Roman" w:eastAsia="仿宋" w:cs="Times New Roman"/>
                <w:color w:val="000000" w:themeColor="text1"/>
                <w:kern w:val="2"/>
                <w:sz w:val="22"/>
                <w:szCs w:val="22"/>
                <w:highlight w:val="none"/>
                <w14:textFill>
                  <w14:solidFill>
                    <w14:schemeClr w14:val="tx1"/>
                  </w14:solidFill>
                </w14:textFill>
              </w:rPr>
              <w:t>评审</w:t>
            </w:r>
            <w:r>
              <w:rPr>
                <w:rFonts w:ascii="Times New Roman" w:eastAsia="仿宋" w:cs="Times New Roman"/>
                <w:color w:val="000000" w:themeColor="text1"/>
                <w:sz w:val="22"/>
                <w:szCs w:val="22"/>
                <w:highlight w:val="none"/>
                <w14:textFill>
                  <w14:solidFill>
                    <w14:schemeClr w14:val="tx1"/>
                  </w14:solidFill>
                </w14:textFill>
              </w:rPr>
              <w:t>（满分</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36</w:t>
            </w:r>
            <w:r>
              <w:rPr>
                <w:rFonts w:ascii="Times New Roman" w:eastAsia="仿宋" w:cs="Times New Roman"/>
                <w:color w:val="000000" w:themeColor="text1"/>
                <w:sz w:val="22"/>
                <w:szCs w:val="22"/>
                <w:highlight w:val="none"/>
                <w14:textFill>
                  <w14:solidFill>
                    <w14:schemeClr w14:val="tx1"/>
                  </w14:solidFill>
                </w14:textFill>
              </w:rPr>
              <w:t>分）</w:t>
            </w:r>
          </w:p>
        </w:tc>
        <w:tc>
          <w:tcPr>
            <w:tcW w:w="3425" w:type="pct"/>
            <w:vAlign w:val="center"/>
          </w:tcPr>
          <w:p w14:paraId="2B42822B">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imes New Roman" w:eastAsia="仿宋" w:cs="Times New Roman"/>
                <w:b/>
                <w:bCs/>
                <w:color w:val="000000" w:themeColor="text1"/>
                <w:sz w:val="22"/>
                <w:szCs w:val="22"/>
                <w:highlight w:val="none"/>
                <w14:textFill>
                  <w14:solidFill>
                    <w14:schemeClr w14:val="tx1"/>
                  </w14:solidFill>
                </w14:textFill>
              </w:rPr>
            </w:pPr>
            <w:r>
              <w:rPr>
                <w:rFonts w:hint="eastAsia" w:ascii="Times New Roman" w:eastAsia="仿宋" w:cs="Times New Roman"/>
                <w:b/>
                <w:bCs/>
                <w:color w:val="000000" w:themeColor="text1"/>
                <w:sz w:val="22"/>
                <w:szCs w:val="22"/>
                <w:highlight w:val="none"/>
                <w:lang w:val="en-US" w:eastAsia="zh-CN"/>
                <w14:textFill>
                  <w14:solidFill>
                    <w14:schemeClr w14:val="tx1"/>
                  </w14:solidFill>
                </w14:textFill>
              </w:rPr>
              <w:t>服务</w:t>
            </w:r>
            <w:r>
              <w:rPr>
                <w:rFonts w:hint="eastAsia" w:ascii="Times New Roman" w:eastAsia="仿宋" w:cs="Times New Roman"/>
                <w:b/>
                <w:bCs/>
                <w:color w:val="000000" w:themeColor="text1"/>
                <w:sz w:val="22"/>
                <w:szCs w:val="22"/>
                <w:highlight w:val="none"/>
                <w14:textFill>
                  <w14:solidFill>
                    <w14:schemeClr w14:val="tx1"/>
                  </w14:solidFill>
                </w14:textFill>
              </w:rPr>
              <w:t>实施方案包括但不限于：①</w:t>
            </w:r>
            <w:r>
              <w:rPr>
                <w:rFonts w:hint="eastAsia" w:ascii="Times New Roman" w:eastAsia="仿宋" w:cs="Times New Roman"/>
                <w:b/>
                <w:bCs/>
                <w:color w:val="000000" w:themeColor="text1"/>
                <w:sz w:val="22"/>
                <w:szCs w:val="22"/>
                <w:highlight w:val="none"/>
                <w:lang w:val="en-US" w:eastAsia="zh-CN"/>
                <w14:textFill>
                  <w14:solidFill>
                    <w14:schemeClr w14:val="tx1"/>
                  </w14:solidFill>
                </w14:textFill>
              </w:rPr>
              <w:t>线下推广活动策划</w:t>
            </w:r>
            <w:r>
              <w:rPr>
                <w:rFonts w:hint="eastAsia" w:ascii="Times New Roman" w:eastAsia="仿宋" w:cs="Times New Roman"/>
                <w:b/>
                <w:bCs/>
                <w:color w:val="000000" w:themeColor="text1"/>
                <w:sz w:val="22"/>
                <w:szCs w:val="22"/>
                <w:highlight w:val="none"/>
                <w14:textFill>
                  <w14:solidFill>
                    <w14:schemeClr w14:val="tx1"/>
                  </w14:solidFill>
                </w14:textFill>
              </w:rPr>
              <w:t>②</w:t>
            </w:r>
            <w:r>
              <w:rPr>
                <w:rFonts w:hint="eastAsia" w:ascii="Times New Roman" w:eastAsia="仿宋" w:cs="Times New Roman"/>
                <w:b/>
                <w:bCs/>
                <w:color w:val="000000" w:themeColor="text1"/>
                <w:sz w:val="22"/>
                <w:szCs w:val="22"/>
                <w:highlight w:val="none"/>
                <w:lang w:val="en-US" w:eastAsia="zh-CN"/>
                <w14:textFill>
                  <w14:solidFill>
                    <w14:schemeClr w14:val="tx1"/>
                  </w14:solidFill>
                </w14:textFill>
              </w:rPr>
              <w:t>线上主题活动策划</w:t>
            </w:r>
            <w:r>
              <w:rPr>
                <w:rFonts w:hint="eastAsia" w:ascii="Times New Roman" w:eastAsia="仿宋" w:cs="Times New Roman"/>
                <w:b/>
                <w:bCs/>
                <w:color w:val="000000" w:themeColor="text1"/>
                <w:sz w:val="22"/>
                <w:szCs w:val="22"/>
                <w:highlight w:val="none"/>
                <w14:textFill>
                  <w14:solidFill>
                    <w14:schemeClr w14:val="tx1"/>
                  </w14:solidFill>
                </w14:textFill>
              </w:rPr>
              <w:t>③</w:t>
            </w:r>
            <w:r>
              <w:rPr>
                <w:rFonts w:hint="eastAsia" w:ascii="Times New Roman" w:eastAsia="仿宋" w:cs="Times New Roman"/>
                <w:b/>
                <w:bCs/>
                <w:color w:val="000000" w:themeColor="text1"/>
                <w:sz w:val="22"/>
                <w:szCs w:val="22"/>
                <w:highlight w:val="none"/>
                <w:lang w:val="en-US" w:eastAsia="zh-CN"/>
                <w14:textFill>
                  <w14:solidFill>
                    <w14:schemeClr w14:val="tx1"/>
                  </w14:solidFill>
                </w14:textFill>
              </w:rPr>
              <w:t>供稿信息员线上/线下工作会开展</w:t>
            </w:r>
            <w:r>
              <w:rPr>
                <w:rFonts w:hint="eastAsia" w:ascii="Times New Roman" w:eastAsia="仿宋" w:cs="Times New Roman"/>
                <w:b/>
                <w:bCs/>
                <w:color w:val="000000" w:themeColor="text1"/>
                <w:sz w:val="22"/>
                <w:szCs w:val="22"/>
                <w:highlight w:val="none"/>
                <w14:textFill>
                  <w14:solidFill>
                    <w14:schemeClr w14:val="tx1"/>
                  </w14:solidFill>
                </w14:textFill>
              </w:rPr>
              <w:t>④</w:t>
            </w:r>
            <w:r>
              <w:rPr>
                <w:rFonts w:hint="eastAsia" w:ascii="Times New Roman" w:eastAsia="仿宋" w:cs="Times New Roman"/>
                <w:b/>
                <w:bCs/>
                <w:color w:val="000000" w:themeColor="text1"/>
                <w:sz w:val="22"/>
                <w:szCs w:val="22"/>
                <w:highlight w:val="none"/>
                <w:lang w:val="en-US" w:eastAsia="zh-CN"/>
                <w14:textFill>
                  <w14:solidFill>
                    <w14:schemeClr w14:val="tx1"/>
                  </w14:solidFill>
                </w14:textFill>
              </w:rPr>
              <w:t>IP形象文创产品策划设计</w:t>
            </w:r>
            <w:r>
              <w:rPr>
                <w:rFonts w:hint="eastAsia" w:ascii="Times New Roman" w:eastAsia="仿宋" w:cs="Times New Roman"/>
                <w:b/>
                <w:bCs/>
                <w:color w:val="000000" w:themeColor="text1"/>
                <w:sz w:val="22"/>
                <w:szCs w:val="22"/>
                <w:highlight w:val="none"/>
                <w14:textFill>
                  <w14:solidFill>
                    <w14:schemeClr w14:val="tx1"/>
                  </w14:solidFill>
                </w14:textFill>
              </w:rPr>
              <w:t>⑤</w:t>
            </w:r>
            <w:r>
              <w:rPr>
                <w:rFonts w:hint="eastAsia" w:ascii="Times New Roman" w:eastAsia="仿宋" w:cs="Times New Roman"/>
                <w:b/>
                <w:bCs/>
                <w:color w:val="000000" w:themeColor="text1"/>
                <w:sz w:val="22"/>
                <w:szCs w:val="22"/>
                <w:highlight w:val="none"/>
                <w:lang w:val="en-US" w:eastAsia="zh-CN"/>
                <w14:textFill>
                  <w14:solidFill>
                    <w14:schemeClr w14:val="tx1"/>
                  </w14:solidFill>
                </w14:textFill>
              </w:rPr>
              <w:t>IP形象微信表情包策划设计</w:t>
            </w:r>
            <w:r>
              <w:rPr>
                <w:rFonts w:hint="eastAsia" w:ascii="Times New Roman" w:eastAsia="仿宋" w:cs="Times New Roman"/>
                <w:b/>
                <w:bCs/>
                <w:color w:val="000000" w:themeColor="text1"/>
                <w:sz w:val="22"/>
                <w:szCs w:val="22"/>
                <w:highlight w:val="none"/>
                <w14:textFill>
                  <w14:solidFill>
                    <w14:schemeClr w14:val="tx1"/>
                  </w14:solidFill>
                </w14:textFill>
              </w:rPr>
              <w:t>⑥</w:t>
            </w:r>
            <w:r>
              <w:rPr>
                <w:rFonts w:hint="eastAsia" w:ascii="Times New Roman" w:eastAsia="仿宋" w:cs="Times New Roman"/>
                <w:b/>
                <w:bCs/>
                <w:color w:val="000000" w:themeColor="text1"/>
                <w:sz w:val="22"/>
                <w:szCs w:val="22"/>
                <w:highlight w:val="none"/>
                <w:lang w:val="en-US" w:eastAsia="zh-CN"/>
                <w14:textFill>
                  <w14:solidFill>
                    <w14:schemeClr w14:val="tx1"/>
                  </w14:solidFill>
                </w14:textFill>
              </w:rPr>
              <w:t>IP形象数字人策划设计</w:t>
            </w:r>
          </w:p>
          <w:p w14:paraId="7C5A9DAA">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ascii="Times New Roman" w:eastAsia="仿宋" w:cs="Times New Roman"/>
                <w:color w:val="000000" w:themeColor="text1"/>
                <w:sz w:val="22"/>
                <w:szCs w:val="22"/>
                <w:highlight w:val="none"/>
                <w14:textFill>
                  <w14:solidFill>
                    <w14:schemeClr w14:val="tx1"/>
                  </w14:solidFill>
                </w14:textFill>
              </w:rPr>
            </w:pPr>
            <w:r>
              <w:rPr>
                <w:rFonts w:hint="eastAsia" w:ascii="Times New Roman" w:eastAsia="仿宋" w:cs="Times New Roman"/>
                <w:color w:val="000000" w:themeColor="text1"/>
                <w:sz w:val="22"/>
                <w:szCs w:val="22"/>
                <w:highlight w:val="none"/>
                <w14:textFill>
                  <w14:solidFill>
                    <w14:schemeClr w14:val="tx1"/>
                  </w14:solidFill>
                </w14:textFill>
              </w:rPr>
              <w:t>每提供一项内容详细具体，</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策划流程</w:t>
            </w:r>
            <w:r>
              <w:rPr>
                <w:rFonts w:hint="eastAsia" w:ascii="Times New Roman" w:eastAsia="仿宋" w:cs="Times New Roman"/>
                <w:color w:val="000000" w:themeColor="text1"/>
                <w:sz w:val="22"/>
                <w:szCs w:val="22"/>
                <w:highlight w:val="none"/>
                <w14:textFill>
                  <w14:solidFill>
                    <w14:schemeClr w14:val="tx1"/>
                  </w14:solidFill>
                </w14:textFill>
              </w:rPr>
              <w:t>逻辑清晰，</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设计新颖，形式内容贴合采购人风格，数量优于采购需求，</w:t>
            </w:r>
            <w:r>
              <w:rPr>
                <w:rFonts w:hint="eastAsia" w:ascii="Times New Roman" w:eastAsia="仿宋" w:cs="Times New Roman"/>
                <w:color w:val="000000" w:themeColor="text1"/>
                <w:sz w:val="22"/>
                <w:szCs w:val="22"/>
                <w:highlight w:val="none"/>
                <w14:textFill>
                  <w14:solidFill>
                    <w14:schemeClr w14:val="tx1"/>
                  </w14:solidFill>
                </w14:textFill>
              </w:rPr>
              <w:t>针对性及可行性强的方案得</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6</w:t>
            </w:r>
            <w:r>
              <w:rPr>
                <w:rFonts w:hint="eastAsia" w:ascii="Times New Roman" w:eastAsia="仿宋" w:cs="Times New Roman"/>
                <w:color w:val="000000" w:themeColor="text1"/>
                <w:sz w:val="22"/>
                <w:szCs w:val="22"/>
                <w:highlight w:val="none"/>
                <w14:textFill>
                  <w14:solidFill>
                    <w14:schemeClr w14:val="tx1"/>
                  </w14:solidFill>
                </w14:textFill>
              </w:rPr>
              <w:t>分；每提供一项内容较详细具体，</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策划流程</w:t>
            </w:r>
            <w:r>
              <w:rPr>
                <w:rFonts w:hint="eastAsia" w:ascii="Times New Roman" w:eastAsia="仿宋" w:cs="Times New Roman"/>
                <w:color w:val="000000" w:themeColor="text1"/>
                <w:sz w:val="22"/>
                <w:szCs w:val="22"/>
                <w:highlight w:val="none"/>
                <w14:textFill>
                  <w14:solidFill>
                    <w14:schemeClr w14:val="tx1"/>
                  </w14:solidFill>
                </w14:textFill>
              </w:rPr>
              <w:t>逻辑</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较</w:t>
            </w:r>
            <w:r>
              <w:rPr>
                <w:rFonts w:hint="eastAsia" w:ascii="Times New Roman" w:eastAsia="仿宋" w:cs="Times New Roman"/>
                <w:color w:val="000000" w:themeColor="text1"/>
                <w:sz w:val="22"/>
                <w:szCs w:val="22"/>
                <w:highlight w:val="none"/>
                <w14:textFill>
                  <w14:solidFill>
                    <w14:schemeClr w14:val="tx1"/>
                  </w14:solidFill>
                </w14:textFill>
              </w:rPr>
              <w:t>清晰，</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设计较新颖，形式内容较贴合采购人风格，数量满足采购需求，</w:t>
            </w:r>
            <w:r>
              <w:rPr>
                <w:rFonts w:hint="eastAsia" w:ascii="Times New Roman" w:eastAsia="仿宋" w:cs="Times New Roman"/>
                <w:color w:val="000000" w:themeColor="text1"/>
                <w:sz w:val="22"/>
                <w:szCs w:val="22"/>
                <w:highlight w:val="none"/>
                <w14:textFill>
                  <w14:solidFill>
                    <w14:schemeClr w14:val="tx1"/>
                  </w14:solidFill>
                </w14:textFill>
              </w:rPr>
              <w:t>针对性及可行性较强的方案得3分；每提供一项内容粗略宽泛，</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策划流程</w:t>
            </w:r>
            <w:r>
              <w:rPr>
                <w:rFonts w:hint="eastAsia" w:ascii="Times New Roman" w:eastAsia="仿宋" w:cs="Times New Roman"/>
                <w:color w:val="000000" w:themeColor="text1"/>
                <w:sz w:val="22"/>
                <w:szCs w:val="22"/>
                <w:highlight w:val="none"/>
                <w14:textFill>
                  <w14:solidFill>
                    <w14:schemeClr w14:val="tx1"/>
                  </w14:solidFill>
                </w14:textFill>
              </w:rPr>
              <w:t>逻辑</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混乱</w:t>
            </w:r>
            <w:r>
              <w:rPr>
                <w:rFonts w:hint="eastAsia" w:ascii="Times New Roman" w:eastAsia="仿宋" w:cs="Times New Roman"/>
                <w:color w:val="000000" w:themeColor="text1"/>
                <w:sz w:val="22"/>
                <w:szCs w:val="22"/>
                <w:highlight w:val="none"/>
                <w14:textFill>
                  <w14:solidFill>
                    <w14:schemeClr w14:val="tx1"/>
                  </w14:solidFill>
                </w14:textFill>
              </w:rPr>
              <w:t>，</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设计传统，形式内容偏离采购人风格，数量低于采购需求</w:t>
            </w:r>
            <w:r>
              <w:rPr>
                <w:rFonts w:hint="eastAsia" w:ascii="Times New Roman" w:eastAsia="仿宋" w:cs="Times New Roman"/>
                <w:color w:val="000000" w:themeColor="text1"/>
                <w:sz w:val="22"/>
                <w:szCs w:val="22"/>
                <w:highlight w:val="none"/>
                <w14:textFill>
                  <w14:solidFill>
                    <w14:schemeClr w14:val="tx1"/>
                  </w14:solidFill>
                </w14:textFill>
              </w:rPr>
              <w:t>，</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缺乏</w:t>
            </w:r>
            <w:r>
              <w:rPr>
                <w:rFonts w:hint="eastAsia" w:ascii="Times New Roman" w:eastAsia="仿宋" w:cs="Times New Roman"/>
                <w:color w:val="000000" w:themeColor="text1"/>
                <w:sz w:val="22"/>
                <w:szCs w:val="22"/>
                <w:highlight w:val="none"/>
                <w14:textFill>
                  <w14:solidFill>
                    <w14:schemeClr w14:val="tx1"/>
                  </w14:solidFill>
                </w14:textFill>
              </w:rPr>
              <w:t>针对性及可行性的方案得1分；每缺失一项方案内容的扣</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6</w:t>
            </w:r>
            <w:r>
              <w:rPr>
                <w:rFonts w:hint="eastAsia" w:ascii="Times New Roman" w:eastAsia="仿宋" w:cs="Times New Roman"/>
                <w:color w:val="000000" w:themeColor="text1"/>
                <w:sz w:val="22"/>
                <w:szCs w:val="22"/>
                <w:highlight w:val="none"/>
                <w14:textFill>
                  <w14:solidFill>
                    <w14:schemeClr w14:val="tx1"/>
                  </w14:solidFill>
                </w14:textFill>
              </w:rPr>
              <w:t>分。</w:t>
            </w:r>
          </w:p>
        </w:tc>
      </w:tr>
      <w:tr w14:paraId="1892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3" w:hRule="atLeast"/>
          <w:jc w:val="center"/>
        </w:trPr>
        <w:tc>
          <w:tcPr>
            <w:tcW w:w="480" w:type="pct"/>
            <w:vMerge w:val="continue"/>
            <w:vAlign w:val="center"/>
          </w:tcPr>
          <w:p w14:paraId="15133AE4">
            <w:pPr>
              <w:pStyle w:val="27"/>
              <w:keepNext w:val="0"/>
              <w:keepLines w:val="0"/>
              <w:pageBreakBefore w:val="0"/>
              <w:widowControl w:val="0"/>
              <w:kinsoku/>
              <w:wordWrap/>
              <w:overflowPunct/>
              <w:topLinePunct w:val="0"/>
              <w:bidi w:val="0"/>
              <w:spacing w:line="400" w:lineRule="exact"/>
              <w:textAlignment w:val="auto"/>
              <w:rPr>
                <w:rFonts w:ascii="Times New Roman" w:eastAsia="仿宋" w:cs="Times New Roman"/>
                <w:color w:val="000000" w:themeColor="text1"/>
                <w:sz w:val="22"/>
                <w:szCs w:val="22"/>
                <w:highlight w:val="none"/>
                <w14:textFill>
                  <w14:solidFill>
                    <w14:schemeClr w14:val="tx1"/>
                  </w14:solidFill>
                </w14:textFill>
              </w:rPr>
            </w:pPr>
          </w:p>
        </w:tc>
        <w:tc>
          <w:tcPr>
            <w:tcW w:w="617" w:type="pct"/>
            <w:vMerge w:val="continue"/>
            <w:vAlign w:val="center"/>
          </w:tcPr>
          <w:p w14:paraId="28FAA1B4">
            <w:pPr>
              <w:pStyle w:val="27"/>
              <w:keepNext w:val="0"/>
              <w:keepLines w:val="0"/>
              <w:pageBreakBefore w:val="0"/>
              <w:widowControl w:val="0"/>
              <w:kinsoku/>
              <w:wordWrap/>
              <w:overflowPunct/>
              <w:topLinePunct w:val="0"/>
              <w:bidi w:val="0"/>
              <w:spacing w:line="400" w:lineRule="exact"/>
              <w:textAlignment w:val="auto"/>
              <w:rPr>
                <w:rFonts w:ascii="Times New Roman" w:eastAsia="仿宋" w:cs="Times New Roman"/>
                <w:color w:val="000000" w:themeColor="text1"/>
                <w:sz w:val="22"/>
                <w:szCs w:val="22"/>
                <w:highlight w:val="none"/>
                <w14:textFill>
                  <w14:solidFill>
                    <w14:schemeClr w14:val="tx1"/>
                  </w14:solidFill>
                </w14:textFill>
              </w:rPr>
            </w:pPr>
          </w:p>
        </w:tc>
        <w:tc>
          <w:tcPr>
            <w:tcW w:w="476" w:type="pct"/>
            <w:vAlign w:val="center"/>
          </w:tcPr>
          <w:p w14:paraId="369705A5">
            <w:pPr>
              <w:pStyle w:val="27"/>
              <w:keepNext w:val="0"/>
              <w:keepLines w:val="0"/>
              <w:pageBreakBefore w:val="0"/>
              <w:widowControl w:val="0"/>
              <w:kinsoku/>
              <w:wordWrap/>
              <w:overflowPunct/>
              <w:topLinePunct w:val="0"/>
              <w:bidi w:val="0"/>
              <w:spacing w:line="400" w:lineRule="exact"/>
              <w:jc w:val="center"/>
              <w:textAlignment w:val="auto"/>
              <w:rPr>
                <w:rFonts w:ascii="Times New Roman" w:eastAsia="仿宋" w:cs="Times New Roman"/>
                <w:color w:val="000000" w:themeColor="text1"/>
                <w:kern w:val="2"/>
                <w:sz w:val="22"/>
                <w:szCs w:val="22"/>
                <w:highlight w:val="none"/>
                <w14:textFill>
                  <w14:solidFill>
                    <w14:schemeClr w14:val="tx1"/>
                  </w14:solidFill>
                </w14:textFill>
              </w:rPr>
            </w:pPr>
            <w:r>
              <w:rPr>
                <w:rFonts w:ascii="Times New Roman" w:eastAsia="仿宋" w:cs="Times New Roman"/>
                <w:color w:val="000000" w:themeColor="text1"/>
                <w:kern w:val="2"/>
                <w:sz w:val="22"/>
                <w:szCs w:val="22"/>
                <w:highlight w:val="none"/>
                <w14:textFill>
                  <w14:solidFill>
                    <w14:schemeClr w14:val="tx1"/>
                  </w14:solidFill>
                </w14:textFill>
              </w:rPr>
              <w:t>服务进度计划及保障措施</w:t>
            </w:r>
            <w:r>
              <w:rPr>
                <w:rFonts w:hint="default" w:ascii="Times New Roman" w:eastAsia="仿宋" w:cs="Times New Roman"/>
                <w:color w:val="000000" w:themeColor="text1"/>
                <w:kern w:val="2"/>
                <w:sz w:val="22"/>
                <w:szCs w:val="22"/>
                <w:highlight w:val="none"/>
                <w14:textFill>
                  <w14:solidFill>
                    <w14:schemeClr w14:val="tx1"/>
                  </w14:solidFill>
                </w14:textFill>
              </w:rPr>
              <w:t>评审</w:t>
            </w:r>
          </w:p>
          <w:p w14:paraId="1949D52B">
            <w:pPr>
              <w:pStyle w:val="27"/>
              <w:keepNext w:val="0"/>
              <w:keepLines w:val="0"/>
              <w:pageBreakBefore w:val="0"/>
              <w:widowControl w:val="0"/>
              <w:kinsoku/>
              <w:wordWrap/>
              <w:overflowPunct/>
              <w:topLinePunct w:val="0"/>
              <w:bidi w:val="0"/>
              <w:spacing w:line="400" w:lineRule="exact"/>
              <w:jc w:val="center"/>
              <w:textAlignment w:val="auto"/>
              <w:rPr>
                <w:rFonts w:ascii="Times New Roman" w:eastAsia="仿宋" w:cs="Times New Roman"/>
                <w:color w:val="000000" w:themeColor="text1"/>
                <w:kern w:val="2"/>
                <w:sz w:val="22"/>
                <w:szCs w:val="22"/>
                <w:highlight w:val="none"/>
                <w14:textFill>
                  <w14:solidFill>
                    <w14:schemeClr w14:val="tx1"/>
                  </w14:solidFill>
                </w14:textFill>
              </w:rPr>
            </w:pPr>
            <w:r>
              <w:rPr>
                <w:rFonts w:ascii="Times New Roman" w:eastAsia="仿宋" w:cs="Times New Roman"/>
                <w:color w:val="000000" w:themeColor="text1"/>
                <w:kern w:val="2"/>
                <w:sz w:val="22"/>
                <w:szCs w:val="22"/>
                <w:highlight w:val="none"/>
                <w14:textFill>
                  <w14:solidFill>
                    <w14:schemeClr w14:val="tx1"/>
                  </w14:solidFill>
                </w14:textFill>
              </w:rPr>
              <w:t>（满分</w:t>
            </w:r>
            <w:r>
              <w:rPr>
                <w:rFonts w:hint="eastAsia" w:ascii="Times New Roman" w:eastAsia="仿宋" w:cs="Times New Roman"/>
                <w:color w:val="000000" w:themeColor="text1"/>
                <w:kern w:val="2"/>
                <w:sz w:val="22"/>
                <w:szCs w:val="22"/>
                <w:highlight w:val="none"/>
                <w:lang w:val="en-US" w:eastAsia="zh-CN"/>
                <w14:textFill>
                  <w14:solidFill>
                    <w14:schemeClr w14:val="tx1"/>
                  </w14:solidFill>
                </w14:textFill>
              </w:rPr>
              <w:t>14</w:t>
            </w:r>
            <w:r>
              <w:rPr>
                <w:rFonts w:ascii="Times New Roman" w:eastAsia="仿宋" w:cs="Times New Roman"/>
                <w:color w:val="000000" w:themeColor="text1"/>
                <w:kern w:val="2"/>
                <w:sz w:val="22"/>
                <w:szCs w:val="22"/>
                <w:highlight w:val="none"/>
                <w14:textFill>
                  <w14:solidFill>
                    <w14:schemeClr w14:val="tx1"/>
                  </w14:solidFill>
                </w14:textFill>
              </w:rPr>
              <w:t>分）</w:t>
            </w:r>
          </w:p>
        </w:tc>
        <w:tc>
          <w:tcPr>
            <w:tcW w:w="3425" w:type="pct"/>
            <w:vAlign w:val="center"/>
          </w:tcPr>
          <w:p w14:paraId="723ED3D2">
            <w:pPr>
              <w:pStyle w:val="27"/>
              <w:keepNext w:val="0"/>
              <w:keepLines w:val="0"/>
              <w:pageBreakBefore w:val="0"/>
              <w:widowControl w:val="0"/>
              <w:kinsoku/>
              <w:wordWrap/>
              <w:overflowPunct/>
              <w:topLinePunct w:val="0"/>
              <w:bidi w:val="0"/>
              <w:spacing w:line="400" w:lineRule="exact"/>
              <w:textAlignment w:val="auto"/>
              <w:rPr>
                <w:rFonts w:ascii="Times New Roman" w:eastAsia="仿宋" w:cs="Times New Roman"/>
                <w:b/>
                <w:bCs/>
                <w:color w:val="000000" w:themeColor="text1"/>
                <w:kern w:val="2"/>
                <w:sz w:val="22"/>
                <w:szCs w:val="22"/>
                <w:highlight w:val="none"/>
                <w14:textFill>
                  <w14:solidFill>
                    <w14:schemeClr w14:val="tx1"/>
                  </w14:solidFill>
                </w14:textFill>
              </w:rPr>
            </w:pPr>
            <w:r>
              <w:rPr>
                <w:rFonts w:ascii="Times New Roman" w:eastAsia="仿宋" w:cs="Times New Roman"/>
                <w:b/>
                <w:bCs/>
                <w:color w:val="000000" w:themeColor="text1"/>
                <w:kern w:val="2"/>
                <w:sz w:val="22"/>
                <w:szCs w:val="22"/>
                <w:highlight w:val="none"/>
                <w14:textFill>
                  <w14:solidFill>
                    <w14:schemeClr w14:val="tx1"/>
                  </w14:solidFill>
                </w14:textFill>
              </w:rPr>
              <w:t>1、服务进度计划（满分</w:t>
            </w:r>
            <w:r>
              <w:rPr>
                <w:rFonts w:hint="eastAsia" w:ascii="Times New Roman" w:eastAsia="仿宋" w:cs="Times New Roman"/>
                <w:b/>
                <w:bCs/>
                <w:color w:val="000000" w:themeColor="text1"/>
                <w:kern w:val="2"/>
                <w:sz w:val="22"/>
                <w:szCs w:val="22"/>
                <w:highlight w:val="none"/>
                <w:lang w:val="en-US" w:eastAsia="zh-CN"/>
                <w14:textFill>
                  <w14:solidFill>
                    <w14:schemeClr w14:val="tx1"/>
                  </w14:solidFill>
                </w14:textFill>
              </w:rPr>
              <w:t>5</w:t>
            </w:r>
            <w:r>
              <w:rPr>
                <w:rFonts w:ascii="Times New Roman" w:eastAsia="仿宋" w:cs="Times New Roman"/>
                <w:b/>
                <w:bCs/>
                <w:color w:val="000000" w:themeColor="text1"/>
                <w:kern w:val="2"/>
                <w:sz w:val="22"/>
                <w:szCs w:val="22"/>
                <w:highlight w:val="none"/>
                <w14:textFill>
                  <w14:solidFill>
                    <w14:schemeClr w14:val="tx1"/>
                  </w14:solidFill>
                </w14:textFill>
              </w:rPr>
              <w:t>分）</w:t>
            </w:r>
          </w:p>
          <w:p w14:paraId="350E3A17">
            <w:pPr>
              <w:pStyle w:val="27"/>
              <w:keepNext w:val="0"/>
              <w:keepLines w:val="0"/>
              <w:pageBreakBefore w:val="0"/>
              <w:widowControl w:val="0"/>
              <w:kinsoku/>
              <w:wordWrap/>
              <w:overflowPunct/>
              <w:topLinePunct w:val="0"/>
              <w:bidi w:val="0"/>
              <w:spacing w:line="400" w:lineRule="exact"/>
              <w:textAlignment w:val="auto"/>
              <w:rPr>
                <w:rFonts w:ascii="Times New Roman" w:eastAsia="仿宋" w:cs="Times New Roman"/>
                <w:color w:val="000000" w:themeColor="text1"/>
                <w:kern w:val="2"/>
                <w:sz w:val="22"/>
                <w:szCs w:val="22"/>
                <w:highlight w:val="none"/>
                <w14:textFill>
                  <w14:solidFill>
                    <w14:schemeClr w14:val="tx1"/>
                  </w14:solidFill>
                </w14:textFill>
              </w:rPr>
            </w:pPr>
            <w:r>
              <w:rPr>
                <w:rFonts w:ascii="Times New Roman" w:eastAsia="仿宋" w:cs="Times New Roman"/>
                <w:color w:val="000000" w:themeColor="text1"/>
                <w:kern w:val="2"/>
                <w:sz w:val="22"/>
                <w:szCs w:val="22"/>
                <w:highlight w:val="none"/>
                <w14:textFill>
                  <w14:solidFill>
                    <w14:schemeClr w14:val="tx1"/>
                  </w14:solidFill>
                </w14:textFill>
              </w:rPr>
              <w:t>进度计划科学、工作铺排合理，各阶段有明确的时间节点及对应工作内容的得</w:t>
            </w:r>
            <w:r>
              <w:rPr>
                <w:rFonts w:hint="eastAsia" w:ascii="Times New Roman" w:eastAsia="仿宋" w:cs="Times New Roman"/>
                <w:color w:val="000000" w:themeColor="text1"/>
                <w:kern w:val="2"/>
                <w:sz w:val="22"/>
                <w:szCs w:val="22"/>
                <w:highlight w:val="none"/>
                <w:lang w:val="en-US" w:eastAsia="zh-CN"/>
                <w14:textFill>
                  <w14:solidFill>
                    <w14:schemeClr w14:val="tx1"/>
                  </w14:solidFill>
                </w14:textFill>
              </w:rPr>
              <w:t>5</w:t>
            </w:r>
            <w:r>
              <w:rPr>
                <w:rFonts w:ascii="Times New Roman" w:eastAsia="仿宋" w:cs="Times New Roman"/>
                <w:color w:val="000000" w:themeColor="text1"/>
                <w:kern w:val="2"/>
                <w:sz w:val="22"/>
                <w:szCs w:val="22"/>
                <w:highlight w:val="none"/>
                <w14:textFill>
                  <w14:solidFill>
                    <w14:schemeClr w14:val="tx1"/>
                  </w14:solidFill>
                </w14:textFill>
              </w:rPr>
              <w:t>分；进度计划较科学、工作铺排较合理，各阶段有基本的时间节点及对应工作内容的得3分；进度计划基本科学、工作铺排基本合理，各阶段时间节点及对应工作内容粗略的得1分；进度计划、工作铺排严重偏差或无相关内容的得0分。</w:t>
            </w:r>
          </w:p>
          <w:p w14:paraId="2B0D9C03">
            <w:pPr>
              <w:pStyle w:val="27"/>
              <w:keepNext w:val="0"/>
              <w:keepLines w:val="0"/>
              <w:pageBreakBefore w:val="0"/>
              <w:widowControl w:val="0"/>
              <w:kinsoku/>
              <w:wordWrap/>
              <w:overflowPunct/>
              <w:topLinePunct w:val="0"/>
              <w:bidi w:val="0"/>
              <w:spacing w:line="400" w:lineRule="exact"/>
              <w:textAlignment w:val="auto"/>
              <w:rPr>
                <w:rFonts w:ascii="Times New Roman" w:eastAsia="仿宋" w:cs="Times New Roman"/>
                <w:b/>
                <w:bCs/>
                <w:color w:val="000000" w:themeColor="text1"/>
                <w:kern w:val="2"/>
                <w:sz w:val="22"/>
                <w:szCs w:val="22"/>
                <w:highlight w:val="none"/>
                <w14:textFill>
                  <w14:solidFill>
                    <w14:schemeClr w14:val="tx1"/>
                  </w14:solidFill>
                </w14:textFill>
              </w:rPr>
            </w:pPr>
            <w:r>
              <w:rPr>
                <w:rFonts w:ascii="Times New Roman" w:eastAsia="仿宋" w:cs="Times New Roman"/>
                <w:b/>
                <w:bCs/>
                <w:color w:val="000000" w:themeColor="text1"/>
                <w:kern w:val="2"/>
                <w:sz w:val="22"/>
                <w:szCs w:val="22"/>
                <w:highlight w:val="none"/>
                <w14:textFill>
                  <w14:solidFill>
                    <w14:schemeClr w14:val="tx1"/>
                  </w14:solidFill>
                </w14:textFill>
              </w:rPr>
              <w:t>2、进度保障措施（满分</w:t>
            </w:r>
            <w:r>
              <w:rPr>
                <w:rFonts w:hint="eastAsia" w:ascii="Times New Roman" w:eastAsia="仿宋" w:cs="Times New Roman"/>
                <w:b/>
                <w:bCs/>
                <w:color w:val="000000" w:themeColor="text1"/>
                <w:kern w:val="2"/>
                <w:sz w:val="22"/>
                <w:szCs w:val="22"/>
                <w:highlight w:val="none"/>
                <w:lang w:val="en-US" w:eastAsia="zh-CN"/>
                <w14:textFill>
                  <w14:solidFill>
                    <w14:schemeClr w14:val="tx1"/>
                  </w14:solidFill>
                </w14:textFill>
              </w:rPr>
              <w:t>5</w:t>
            </w:r>
            <w:r>
              <w:rPr>
                <w:rFonts w:ascii="Times New Roman" w:eastAsia="仿宋" w:cs="Times New Roman"/>
                <w:b/>
                <w:bCs/>
                <w:color w:val="000000" w:themeColor="text1"/>
                <w:kern w:val="2"/>
                <w:sz w:val="22"/>
                <w:szCs w:val="22"/>
                <w:highlight w:val="none"/>
                <w14:textFill>
                  <w14:solidFill>
                    <w14:schemeClr w14:val="tx1"/>
                  </w14:solidFill>
                </w14:textFill>
              </w:rPr>
              <w:t>分）</w:t>
            </w:r>
          </w:p>
          <w:p w14:paraId="7FF3BE74">
            <w:pPr>
              <w:pStyle w:val="27"/>
              <w:keepNext w:val="0"/>
              <w:keepLines w:val="0"/>
              <w:pageBreakBefore w:val="0"/>
              <w:widowControl w:val="0"/>
              <w:kinsoku/>
              <w:wordWrap/>
              <w:overflowPunct/>
              <w:topLinePunct w:val="0"/>
              <w:bidi w:val="0"/>
              <w:spacing w:line="400" w:lineRule="exact"/>
              <w:textAlignment w:val="auto"/>
              <w:rPr>
                <w:rFonts w:ascii="Times New Roman" w:eastAsia="仿宋" w:cs="Times New Roman"/>
                <w:color w:val="000000" w:themeColor="text1"/>
                <w:kern w:val="2"/>
                <w:sz w:val="22"/>
                <w:szCs w:val="22"/>
                <w:highlight w:val="none"/>
                <w14:textFill>
                  <w14:solidFill>
                    <w14:schemeClr w14:val="tx1"/>
                  </w14:solidFill>
                </w14:textFill>
              </w:rPr>
            </w:pPr>
            <w:r>
              <w:rPr>
                <w:rFonts w:ascii="Times New Roman" w:eastAsia="仿宋" w:cs="Times New Roman"/>
                <w:color w:val="000000" w:themeColor="text1"/>
                <w:kern w:val="2"/>
                <w:sz w:val="22"/>
                <w:szCs w:val="22"/>
                <w:highlight w:val="none"/>
                <w14:textFill>
                  <w14:solidFill>
                    <w14:schemeClr w14:val="tx1"/>
                  </w14:solidFill>
                </w14:textFill>
              </w:rPr>
              <w:t>项目开展进度保障措施得当有力、针对性强、可实现性和可实施性强的得</w:t>
            </w:r>
            <w:r>
              <w:rPr>
                <w:rFonts w:hint="eastAsia" w:ascii="Times New Roman" w:eastAsia="仿宋" w:cs="Times New Roman"/>
                <w:color w:val="000000" w:themeColor="text1"/>
                <w:kern w:val="2"/>
                <w:sz w:val="22"/>
                <w:szCs w:val="22"/>
                <w:highlight w:val="none"/>
                <w:lang w:val="en-US" w:eastAsia="zh-CN"/>
                <w14:textFill>
                  <w14:solidFill>
                    <w14:schemeClr w14:val="tx1"/>
                  </w14:solidFill>
                </w14:textFill>
              </w:rPr>
              <w:t>5</w:t>
            </w:r>
            <w:r>
              <w:rPr>
                <w:rFonts w:ascii="Times New Roman" w:eastAsia="仿宋" w:cs="Times New Roman"/>
                <w:color w:val="000000" w:themeColor="text1"/>
                <w:kern w:val="2"/>
                <w:sz w:val="22"/>
                <w:szCs w:val="22"/>
                <w:highlight w:val="none"/>
                <w14:textFill>
                  <w14:solidFill>
                    <w14:schemeClr w14:val="tx1"/>
                  </w14:solidFill>
                </w14:textFill>
              </w:rPr>
              <w:t>分；项目开展进度保障措施较得当有力、针对性较强、可实现性和可实施性较强的得</w:t>
            </w:r>
            <w:r>
              <w:rPr>
                <w:rFonts w:hint="eastAsia" w:ascii="Times New Roman" w:eastAsia="仿宋" w:cs="Times New Roman"/>
                <w:color w:val="000000" w:themeColor="text1"/>
                <w:kern w:val="2"/>
                <w:sz w:val="22"/>
                <w:szCs w:val="22"/>
                <w:highlight w:val="none"/>
                <w:lang w:val="en-US" w:eastAsia="zh-CN"/>
                <w14:textFill>
                  <w14:solidFill>
                    <w14:schemeClr w14:val="tx1"/>
                  </w14:solidFill>
                </w14:textFill>
              </w:rPr>
              <w:t>3</w:t>
            </w:r>
            <w:r>
              <w:rPr>
                <w:rFonts w:ascii="Times New Roman" w:eastAsia="仿宋" w:cs="Times New Roman"/>
                <w:color w:val="000000" w:themeColor="text1"/>
                <w:kern w:val="2"/>
                <w:sz w:val="22"/>
                <w:szCs w:val="22"/>
                <w:highlight w:val="none"/>
                <w14:textFill>
                  <w14:solidFill>
                    <w14:schemeClr w14:val="tx1"/>
                  </w14:solidFill>
                </w14:textFill>
              </w:rPr>
              <w:t>分；项目开展进度保障措施基本得当有力、针对性欠缺、可实现性和可实施性欠佳的得1分；无项目开展进度保障措施的得0分。</w:t>
            </w:r>
          </w:p>
          <w:p w14:paraId="70BBD1BA">
            <w:pPr>
              <w:pStyle w:val="27"/>
              <w:keepNext w:val="0"/>
              <w:keepLines w:val="0"/>
              <w:pageBreakBefore w:val="0"/>
              <w:widowControl w:val="0"/>
              <w:kinsoku/>
              <w:wordWrap/>
              <w:overflowPunct/>
              <w:topLinePunct w:val="0"/>
              <w:bidi w:val="0"/>
              <w:spacing w:line="400" w:lineRule="exact"/>
              <w:textAlignment w:val="auto"/>
              <w:rPr>
                <w:rFonts w:ascii="Times New Roman" w:eastAsia="仿宋" w:cs="Times New Roman"/>
                <w:b/>
                <w:bCs/>
                <w:color w:val="000000" w:themeColor="text1"/>
                <w:sz w:val="22"/>
                <w:szCs w:val="22"/>
                <w:highlight w:val="none"/>
                <w14:textFill>
                  <w14:solidFill>
                    <w14:schemeClr w14:val="tx1"/>
                  </w14:solidFill>
                </w14:textFill>
              </w:rPr>
            </w:pPr>
            <w:r>
              <w:rPr>
                <w:rFonts w:ascii="Times New Roman" w:eastAsia="仿宋" w:cs="Times New Roman"/>
                <w:b/>
                <w:bCs/>
                <w:color w:val="000000" w:themeColor="text1"/>
                <w:sz w:val="22"/>
                <w:szCs w:val="22"/>
                <w:highlight w:val="none"/>
                <w14:textFill>
                  <w14:solidFill>
                    <w14:schemeClr w14:val="tx1"/>
                  </w14:solidFill>
                </w14:textFill>
              </w:rPr>
              <w:t>3.违约责任承诺（满分</w:t>
            </w:r>
            <w:r>
              <w:rPr>
                <w:rFonts w:hint="eastAsia" w:ascii="Times New Roman" w:eastAsia="仿宋" w:cs="Times New Roman"/>
                <w:b/>
                <w:bCs/>
                <w:color w:val="000000" w:themeColor="text1"/>
                <w:sz w:val="22"/>
                <w:szCs w:val="22"/>
                <w:highlight w:val="none"/>
                <w:lang w:val="en-US" w:eastAsia="zh-CN"/>
                <w14:textFill>
                  <w14:solidFill>
                    <w14:schemeClr w14:val="tx1"/>
                  </w14:solidFill>
                </w14:textFill>
              </w:rPr>
              <w:t>4</w:t>
            </w:r>
            <w:r>
              <w:rPr>
                <w:rFonts w:ascii="Times New Roman" w:eastAsia="仿宋" w:cs="Times New Roman"/>
                <w:b/>
                <w:bCs/>
                <w:color w:val="000000" w:themeColor="text1"/>
                <w:sz w:val="22"/>
                <w:szCs w:val="22"/>
                <w:highlight w:val="none"/>
                <w14:textFill>
                  <w14:solidFill>
                    <w14:schemeClr w14:val="tx1"/>
                  </w14:solidFill>
                </w14:textFill>
              </w:rPr>
              <w:t>分）</w:t>
            </w:r>
          </w:p>
          <w:p w14:paraId="40A4B17E">
            <w:pPr>
              <w:pStyle w:val="27"/>
              <w:keepNext w:val="0"/>
              <w:keepLines w:val="0"/>
              <w:pageBreakBefore w:val="0"/>
              <w:widowControl w:val="0"/>
              <w:kinsoku/>
              <w:wordWrap/>
              <w:overflowPunct/>
              <w:topLinePunct w:val="0"/>
              <w:bidi w:val="0"/>
              <w:spacing w:line="400" w:lineRule="exact"/>
              <w:textAlignment w:val="auto"/>
              <w:rPr>
                <w:rFonts w:ascii="Times New Roman" w:eastAsia="仿宋" w:cs="Times New Roman"/>
                <w:color w:val="000000" w:themeColor="text1"/>
                <w:kern w:val="2"/>
                <w:sz w:val="22"/>
                <w:szCs w:val="22"/>
                <w:highlight w:val="none"/>
                <w14:textFill>
                  <w14:solidFill>
                    <w14:schemeClr w14:val="tx1"/>
                  </w14:solidFill>
                </w14:textFill>
              </w:rPr>
            </w:pPr>
            <w:r>
              <w:rPr>
                <w:rFonts w:ascii="Times New Roman" w:eastAsia="仿宋" w:cs="Times New Roman"/>
                <w:color w:val="000000" w:themeColor="text1"/>
                <w:sz w:val="22"/>
                <w:szCs w:val="22"/>
                <w:highlight w:val="none"/>
                <w14:textFill>
                  <w14:solidFill>
                    <w14:schemeClr w14:val="tx1"/>
                  </w14:solidFill>
                </w14:textFill>
              </w:rPr>
              <w:t>违约责任承诺详细具体，针对性强的得</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4</w:t>
            </w:r>
            <w:r>
              <w:rPr>
                <w:rFonts w:ascii="Times New Roman" w:eastAsia="仿宋" w:cs="Times New Roman"/>
                <w:color w:val="000000" w:themeColor="text1"/>
                <w:sz w:val="22"/>
                <w:szCs w:val="22"/>
                <w:highlight w:val="none"/>
                <w14:textFill>
                  <w14:solidFill>
                    <w14:schemeClr w14:val="tx1"/>
                  </w14:solidFill>
                </w14:textFill>
              </w:rPr>
              <w:t>分；违约责任承诺详细但不够具体，缺乏针对性的得</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2</w:t>
            </w:r>
            <w:r>
              <w:rPr>
                <w:rFonts w:ascii="Times New Roman" w:eastAsia="仿宋" w:cs="Times New Roman"/>
                <w:color w:val="000000" w:themeColor="text1"/>
                <w:sz w:val="22"/>
                <w:szCs w:val="22"/>
                <w:highlight w:val="none"/>
                <w14:textFill>
                  <w14:solidFill>
                    <w14:schemeClr w14:val="tx1"/>
                  </w14:solidFill>
                </w14:textFill>
              </w:rPr>
              <w:t>分；违约责任承诺粗略且宽泛，无针对性的得</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1</w:t>
            </w:r>
            <w:r>
              <w:rPr>
                <w:rFonts w:ascii="Times New Roman" w:eastAsia="仿宋" w:cs="Times New Roman"/>
                <w:color w:val="000000" w:themeColor="text1"/>
                <w:sz w:val="22"/>
                <w:szCs w:val="22"/>
                <w:highlight w:val="none"/>
                <w14:textFill>
                  <w14:solidFill>
                    <w14:schemeClr w14:val="tx1"/>
                  </w14:solidFill>
                </w14:textFill>
              </w:rPr>
              <w:t>分；无违约责任承诺的得0分。</w:t>
            </w:r>
          </w:p>
        </w:tc>
      </w:tr>
      <w:tr w14:paraId="72E9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3" w:hRule="atLeast"/>
          <w:jc w:val="center"/>
        </w:trPr>
        <w:tc>
          <w:tcPr>
            <w:tcW w:w="480" w:type="pct"/>
            <w:vMerge w:val="continue"/>
            <w:vAlign w:val="center"/>
          </w:tcPr>
          <w:p w14:paraId="27B057BF">
            <w:pPr>
              <w:pStyle w:val="27"/>
              <w:keepNext w:val="0"/>
              <w:keepLines w:val="0"/>
              <w:pageBreakBefore w:val="0"/>
              <w:widowControl w:val="0"/>
              <w:kinsoku/>
              <w:wordWrap/>
              <w:overflowPunct/>
              <w:topLinePunct w:val="0"/>
              <w:bidi w:val="0"/>
              <w:spacing w:line="400" w:lineRule="exact"/>
              <w:textAlignment w:val="auto"/>
              <w:rPr>
                <w:rFonts w:ascii="Times New Roman" w:eastAsia="仿宋" w:cs="Times New Roman"/>
                <w:color w:val="000000" w:themeColor="text1"/>
                <w:sz w:val="22"/>
                <w:szCs w:val="22"/>
                <w:highlight w:val="none"/>
                <w14:textFill>
                  <w14:solidFill>
                    <w14:schemeClr w14:val="tx1"/>
                  </w14:solidFill>
                </w14:textFill>
              </w:rPr>
            </w:pPr>
          </w:p>
        </w:tc>
        <w:tc>
          <w:tcPr>
            <w:tcW w:w="617" w:type="pct"/>
            <w:vMerge w:val="continue"/>
            <w:vAlign w:val="center"/>
          </w:tcPr>
          <w:p w14:paraId="4238B717">
            <w:pPr>
              <w:pStyle w:val="27"/>
              <w:keepNext w:val="0"/>
              <w:keepLines w:val="0"/>
              <w:pageBreakBefore w:val="0"/>
              <w:widowControl w:val="0"/>
              <w:kinsoku/>
              <w:wordWrap/>
              <w:overflowPunct/>
              <w:topLinePunct w:val="0"/>
              <w:bidi w:val="0"/>
              <w:spacing w:line="400" w:lineRule="exact"/>
              <w:textAlignment w:val="auto"/>
              <w:rPr>
                <w:rFonts w:ascii="Times New Roman" w:eastAsia="仿宋" w:cs="Times New Roman"/>
                <w:color w:val="000000" w:themeColor="text1"/>
                <w:sz w:val="22"/>
                <w:szCs w:val="22"/>
                <w:highlight w:val="none"/>
                <w14:textFill>
                  <w14:solidFill>
                    <w14:schemeClr w14:val="tx1"/>
                  </w14:solidFill>
                </w14:textFill>
              </w:rPr>
            </w:pPr>
          </w:p>
        </w:tc>
        <w:tc>
          <w:tcPr>
            <w:tcW w:w="476" w:type="pct"/>
            <w:vAlign w:val="center"/>
          </w:tcPr>
          <w:p w14:paraId="5979DECF">
            <w:pPr>
              <w:pStyle w:val="27"/>
              <w:keepNext w:val="0"/>
              <w:keepLines w:val="0"/>
              <w:pageBreakBefore w:val="0"/>
              <w:widowControl w:val="0"/>
              <w:kinsoku/>
              <w:wordWrap/>
              <w:overflowPunct/>
              <w:topLinePunct w:val="0"/>
              <w:bidi w:val="0"/>
              <w:spacing w:line="400" w:lineRule="exact"/>
              <w:jc w:val="center"/>
              <w:textAlignment w:val="auto"/>
              <w:rPr>
                <w:rFonts w:ascii="Times New Roman" w:eastAsia="仿宋" w:cs="Times New Roman"/>
                <w:color w:val="000000" w:themeColor="text1"/>
                <w:kern w:val="2"/>
                <w:sz w:val="22"/>
                <w:szCs w:val="22"/>
                <w:highlight w:val="none"/>
                <w14:textFill>
                  <w14:solidFill>
                    <w14:schemeClr w14:val="tx1"/>
                  </w14:solidFill>
                </w14:textFill>
              </w:rPr>
            </w:pPr>
            <w:r>
              <w:rPr>
                <w:rFonts w:hint="eastAsia" w:ascii="Times New Roman" w:eastAsia="仿宋" w:cs="Times New Roman"/>
                <w:color w:val="000000" w:themeColor="text1"/>
                <w:kern w:val="2"/>
                <w:sz w:val="22"/>
                <w:szCs w:val="22"/>
                <w:highlight w:val="none"/>
                <w:lang w:val="en-US" w:eastAsia="zh-CN"/>
                <w14:textFill>
                  <w14:solidFill>
                    <w14:schemeClr w14:val="tx1"/>
                  </w14:solidFill>
                </w14:textFill>
              </w:rPr>
              <w:t>保密承诺及保证措施</w:t>
            </w:r>
            <w:r>
              <w:rPr>
                <w:rFonts w:hint="default" w:ascii="Times New Roman" w:eastAsia="仿宋" w:cs="Times New Roman"/>
                <w:color w:val="000000" w:themeColor="text1"/>
                <w:kern w:val="2"/>
                <w:sz w:val="22"/>
                <w:szCs w:val="22"/>
                <w:highlight w:val="none"/>
                <w14:textFill>
                  <w14:solidFill>
                    <w14:schemeClr w14:val="tx1"/>
                  </w14:solidFill>
                </w14:textFill>
              </w:rPr>
              <w:t>评审</w:t>
            </w:r>
            <w:r>
              <w:rPr>
                <w:rFonts w:hint="eastAsia" w:ascii="Times New Roman" w:eastAsia="仿宋" w:cs="Times New Roman"/>
                <w:color w:val="000000" w:themeColor="text1"/>
                <w:kern w:val="2"/>
                <w:sz w:val="22"/>
                <w:szCs w:val="22"/>
                <w:highlight w:val="none"/>
                <w:lang w:val="en-US" w:eastAsia="zh-CN"/>
                <w14:textFill>
                  <w14:solidFill>
                    <w14:schemeClr w14:val="tx1"/>
                  </w14:solidFill>
                </w14:textFill>
              </w:rPr>
              <w:t>（满分4分</w:t>
            </w:r>
            <w:r>
              <w:rPr>
                <w:rFonts w:ascii="Times New Roman" w:eastAsia="仿宋" w:cs="Times New Roman"/>
                <w:color w:val="000000" w:themeColor="text1"/>
                <w:kern w:val="2"/>
                <w:sz w:val="22"/>
                <w:szCs w:val="22"/>
                <w:highlight w:val="none"/>
                <w14:textFill>
                  <w14:solidFill>
                    <w14:schemeClr w14:val="tx1"/>
                  </w14:solidFill>
                </w14:textFill>
              </w:rPr>
              <w:t>）</w:t>
            </w:r>
          </w:p>
        </w:tc>
        <w:tc>
          <w:tcPr>
            <w:tcW w:w="3425" w:type="pct"/>
            <w:vAlign w:val="center"/>
          </w:tcPr>
          <w:p w14:paraId="31B376AF">
            <w:pPr>
              <w:pStyle w:val="27"/>
              <w:keepNext w:val="0"/>
              <w:keepLines w:val="0"/>
              <w:pageBreakBefore w:val="0"/>
              <w:widowControl w:val="0"/>
              <w:numPr>
                <w:ilvl w:val="0"/>
                <w:numId w:val="0"/>
              </w:numPr>
              <w:kinsoku/>
              <w:wordWrap/>
              <w:overflowPunct/>
              <w:topLinePunct w:val="0"/>
              <w:bidi w:val="0"/>
              <w:spacing w:line="400" w:lineRule="exact"/>
              <w:textAlignment w:val="auto"/>
              <w:rPr>
                <w:rFonts w:hint="eastAsia" w:ascii="Times New Roman" w:eastAsia="仿宋" w:cs="Times New Roman"/>
                <w:color w:val="000000" w:themeColor="text1"/>
                <w:kern w:val="2"/>
                <w:sz w:val="22"/>
                <w:szCs w:val="22"/>
                <w:highlight w:val="none"/>
                <w14:textFill>
                  <w14:solidFill>
                    <w14:schemeClr w14:val="tx1"/>
                  </w14:solidFill>
                </w14:textFill>
              </w:rPr>
            </w:pPr>
            <w:r>
              <w:rPr>
                <w:rFonts w:hint="eastAsia" w:ascii="Times New Roman" w:eastAsia="仿宋" w:cs="Times New Roman"/>
                <w:color w:val="000000" w:themeColor="text1"/>
                <w:kern w:val="2"/>
                <w:sz w:val="22"/>
                <w:szCs w:val="22"/>
                <w:highlight w:val="none"/>
                <w:lang w:val="en-US" w:eastAsia="zh-CN"/>
                <w14:textFill>
                  <w14:solidFill>
                    <w14:schemeClr w14:val="tx1"/>
                  </w14:solidFill>
                </w14:textFill>
              </w:rPr>
              <w:t>1.</w:t>
            </w:r>
            <w:r>
              <w:rPr>
                <w:rFonts w:hint="eastAsia" w:ascii="Times New Roman" w:eastAsia="仿宋" w:cs="Times New Roman"/>
                <w:color w:val="000000" w:themeColor="text1"/>
                <w:kern w:val="2"/>
                <w:sz w:val="22"/>
                <w:szCs w:val="22"/>
                <w:highlight w:val="none"/>
                <w14:textFill>
                  <w14:solidFill>
                    <w14:schemeClr w14:val="tx1"/>
                  </w14:solidFill>
                </w14:textFill>
              </w:rPr>
              <w:t>保密承诺及保障措施（</w:t>
            </w:r>
            <w:r>
              <w:rPr>
                <w:rFonts w:hint="eastAsia" w:ascii="Times New Roman" w:eastAsia="仿宋" w:cs="Times New Roman"/>
                <w:color w:val="000000" w:themeColor="text1"/>
                <w:kern w:val="2"/>
                <w:sz w:val="22"/>
                <w:szCs w:val="22"/>
                <w:highlight w:val="none"/>
                <w:lang w:val="en-US" w:eastAsia="zh-CN"/>
                <w14:textFill>
                  <w14:solidFill>
                    <w14:schemeClr w14:val="tx1"/>
                  </w14:solidFill>
                </w14:textFill>
              </w:rPr>
              <w:t>2</w:t>
            </w:r>
            <w:r>
              <w:rPr>
                <w:rFonts w:hint="eastAsia" w:ascii="Times New Roman" w:eastAsia="仿宋" w:cs="Times New Roman"/>
                <w:color w:val="000000" w:themeColor="text1"/>
                <w:kern w:val="2"/>
                <w:sz w:val="22"/>
                <w:szCs w:val="22"/>
                <w:highlight w:val="none"/>
                <w14:textFill>
                  <w14:solidFill>
                    <w14:schemeClr w14:val="tx1"/>
                  </w14:solidFill>
                </w14:textFill>
              </w:rPr>
              <w:t>分）：承诺内容全面详细，保障措施科学合理，针对性强的得</w:t>
            </w:r>
            <w:r>
              <w:rPr>
                <w:rFonts w:hint="eastAsia" w:ascii="Times New Roman" w:eastAsia="仿宋" w:cs="Times New Roman"/>
                <w:color w:val="000000" w:themeColor="text1"/>
                <w:kern w:val="2"/>
                <w:sz w:val="22"/>
                <w:szCs w:val="22"/>
                <w:highlight w:val="none"/>
                <w:lang w:val="en-US" w:eastAsia="zh-CN"/>
                <w14:textFill>
                  <w14:solidFill>
                    <w14:schemeClr w14:val="tx1"/>
                  </w14:solidFill>
                </w14:textFill>
              </w:rPr>
              <w:t>2</w:t>
            </w:r>
            <w:r>
              <w:rPr>
                <w:rFonts w:hint="eastAsia" w:ascii="Times New Roman" w:eastAsia="仿宋" w:cs="Times New Roman"/>
                <w:color w:val="000000" w:themeColor="text1"/>
                <w:kern w:val="2"/>
                <w:sz w:val="22"/>
                <w:szCs w:val="22"/>
                <w:highlight w:val="none"/>
                <w14:textFill>
                  <w14:solidFill>
                    <w14:schemeClr w14:val="tx1"/>
                  </w14:solidFill>
                </w14:textFill>
              </w:rPr>
              <w:t>分；承诺</w:t>
            </w:r>
            <w:r>
              <w:rPr>
                <w:rFonts w:ascii="Times New Roman" w:eastAsia="仿宋" w:cs="Times New Roman"/>
                <w:color w:val="000000" w:themeColor="text1"/>
                <w:sz w:val="22"/>
                <w:szCs w:val="22"/>
                <w:highlight w:val="none"/>
                <w14:textFill>
                  <w14:solidFill>
                    <w14:schemeClr w14:val="tx1"/>
                  </w14:solidFill>
                </w14:textFill>
              </w:rPr>
              <w:t>内容较具体、条理较清晰的得</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1</w:t>
            </w:r>
            <w:r>
              <w:rPr>
                <w:rFonts w:ascii="Times New Roman" w:eastAsia="仿宋" w:cs="Times New Roman"/>
                <w:color w:val="000000" w:themeColor="text1"/>
                <w:sz w:val="22"/>
                <w:szCs w:val="22"/>
                <w:highlight w:val="none"/>
                <w14:textFill>
                  <w14:solidFill>
                    <w14:schemeClr w14:val="tx1"/>
                  </w14:solidFill>
                </w14:textFill>
              </w:rPr>
              <w:t>分</w:t>
            </w:r>
            <w:r>
              <w:rPr>
                <w:rFonts w:hint="eastAsia" w:ascii="Times New Roman" w:eastAsia="仿宋" w:cs="Times New Roman"/>
                <w:color w:val="000000" w:themeColor="text1"/>
                <w:sz w:val="22"/>
                <w:szCs w:val="22"/>
                <w:highlight w:val="none"/>
                <w:lang w:eastAsia="zh-CN"/>
                <w14:textFill>
                  <w14:solidFill>
                    <w14:schemeClr w14:val="tx1"/>
                  </w14:solidFill>
                </w14:textFill>
              </w:rPr>
              <w:t>；</w:t>
            </w:r>
            <w:r>
              <w:rPr>
                <w:rFonts w:hint="eastAsia" w:ascii="Times New Roman" w:eastAsia="仿宋" w:cs="Times New Roman"/>
                <w:color w:val="000000" w:themeColor="text1"/>
                <w:kern w:val="2"/>
                <w:sz w:val="22"/>
                <w:szCs w:val="22"/>
                <w:highlight w:val="none"/>
                <w14:textFill>
                  <w14:solidFill>
                    <w14:schemeClr w14:val="tx1"/>
                  </w14:solidFill>
                </w14:textFill>
              </w:rPr>
              <w:t>承诺内容宽泛粗略，保障措施科学合理性欠缺，针对性欠缺的得</w:t>
            </w:r>
            <w:r>
              <w:rPr>
                <w:rFonts w:hint="eastAsia" w:ascii="Times New Roman" w:eastAsia="仿宋" w:cs="Times New Roman"/>
                <w:color w:val="000000" w:themeColor="text1"/>
                <w:kern w:val="2"/>
                <w:sz w:val="22"/>
                <w:szCs w:val="22"/>
                <w:highlight w:val="none"/>
                <w:lang w:val="en-US" w:eastAsia="zh-CN"/>
                <w14:textFill>
                  <w14:solidFill>
                    <w14:schemeClr w14:val="tx1"/>
                  </w14:solidFill>
                </w14:textFill>
              </w:rPr>
              <w:t>0.5</w:t>
            </w:r>
            <w:r>
              <w:rPr>
                <w:rFonts w:hint="eastAsia" w:ascii="Times New Roman" w:eastAsia="仿宋" w:cs="Times New Roman"/>
                <w:color w:val="000000" w:themeColor="text1"/>
                <w:kern w:val="2"/>
                <w:sz w:val="22"/>
                <w:szCs w:val="22"/>
                <w:highlight w:val="none"/>
                <w14:textFill>
                  <w14:solidFill>
                    <w14:schemeClr w14:val="tx1"/>
                  </w14:solidFill>
                </w14:textFill>
              </w:rPr>
              <w:t>分；无相关内容的得0分。</w:t>
            </w:r>
          </w:p>
          <w:p w14:paraId="2C77F1B6">
            <w:pPr>
              <w:pStyle w:val="27"/>
              <w:keepNext w:val="0"/>
              <w:keepLines w:val="0"/>
              <w:pageBreakBefore w:val="0"/>
              <w:widowControl w:val="0"/>
              <w:kinsoku/>
              <w:wordWrap/>
              <w:overflowPunct/>
              <w:topLinePunct w:val="0"/>
              <w:bidi w:val="0"/>
              <w:spacing w:line="400" w:lineRule="exact"/>
              <w:textAlignment w:val="auto"/>
              <w:rPr>
                <w:rFonts w:ascii="Times New Roman" w:eastAsia="仿宋" w:cs="Times New Roman"/>
                <w:color w:val="000000" w:themeColor="text1"/>
                <w:kern w:val="2"/>
                <w:sz w:val="22"/>
                <w:szCs w:val="22"/>
                <w:highlight w:val="none"/>
                <w14:textFill>
                  <w14:solidFill>
                    <w14:schemeClr w14:val="tx1"/>
                  </w14:solidFill>
                </w14:textFill>
              </w:rPr>
            </w:pPr>
            <w:r>
              <w:rPr>
                <w:rFonts w:hint="eastAsia" w:ascii="Times New Roman" w:eastAsia="仿宋" w:cs="Times New Roman"/>
                <w:color w:val="000000" w:themeColor="text1"/>
                <w:kern w:val="2"/>
                <w:sz w:val="22"/>
                <w:szCs w:val="22"/>
                <w:highlight w:val="none"/>
                <w14:textFill>
                  <w14:solidFill>
                    <w14:schemeClr w14:val="tx1"/>
                  </w14:solidFill>
                </w14:textFill>
              </w:rPr>
              <w:t>2.保密违约责任承诺（</w:t>
            </w:r>
            <w:r>
              <w:rPr>
                <w:rFonts w:hint="eastAsia" w:ascii="Times New Roman" w:eastAsia="仿宋" w:cs="Times New Roman"/>
                <w:color w:val="000000" w:themeColor="text1"/>
                <w:kern w:val="2"/>
                <w:sz w:val="22"/>
                <w:szCs w:val="22"/>
                <w:highlight w:val="none"/>
                <w:lang w:val="en-US" w:eastAsia="zh-CN"/>
                <w14:textFill>
                  <w14:solidFill>
                    <w14:schemeClr w14:val="tx1"/>
                  </w14:solidFill>
                </w14:textFill>
              </w:rPr>
              <w:t>2</w:t>
            </w:r>
            <w:r>
              <w:rPr>
                <w:rFonts w:hint="eastAsia" w:ascii="Times New Roman" w:eastAsia="仿宋" w:cs="Times New Roman"/>
                <w:color w:val="000000" w:themeColor="text1"/>
                <w:kern w:val="2"/>
                <w:sz w:val="22"/>
                <w:szCs w:val="22"/>
                <w:highlight w:val="none"/>
                <w14:textFill>
                  <w14:solidFill>
                    <w14:schemeClr w14:val="tx1"/>
                  </w14:solidFill>
                </w14:textFill>
              </w:rPr>
              <w:t>分）：违约责任承诺详细具体，针对性强的得</w:t>
            </w:r>
            <w:r>
              <w:rPr>
                <w:rFonts w:hint="eastAsia" w:ascii="Times New Roman" w:eastAsia="仿宋" w:cs="Times New Roman"/>
                <w:color w:val="000000" w:themeColor="text1"/>
                <w:kern w:val="2"/>
                <w:sz w:val="22"/>
                <w:szCs w:val="22"/>
                <w:highlight w:val="none"/>
                <w:lang w:val="en-US" w:eastAsia="zh-CN"/>
                <w14:textFill>
                  <w14:solidFill>
                    <w14:schemeClr w14:val="tx1"/>
                  </w14:solidFill>
                </w14:textFill>
              </w:rPr>
              <w:t>2</w:t>
            </w:r>
            <w:r>
              <w:rPr>
                <w:rFonts w:hint="eastAsia" w:ascii="Times New Roman" w:eastAsia="仿宋" w:cs="Times New Roman"/>
                <w:color w:val="000000" w:themeColor="text1"/>
                <w:kern w:val="2"/>
                <w:sz w:val="22"/>
                <w:szCs w:val="22"/>
                <w:highlight w:val="none"/>
                <w14:textFill>
                  <w14:solidFill>
                    <w14:schemeClr w14:val="tx1"/>
                  </w14:solidFill>
                </w14:textFill>
              </w:rPr>
              <w:t>分；</w:t>
            </w:r>
            <w:r>
              <w:rPr>
                <w:rFonts w:hint="eastAsia" w:ascii="Times New Roman" w:eastAsia="仿宋" w:cs="Times New Roman"/>
                <w:color w:val="000000" w:themeColor="text1"/>
                <w:kern w:val="2"/>
                <w:sz w:val="22"/>
                <w:szCs w:val="22"/>
                <w:highlight w:val="none"/>
                <w:lang w:val="en-US" w:eastAsia="zh-CN"/>
                <w14:textFill>
                  <w14:solidFill>
                    <w14:schemeClr w14:val="tx1"/>
                  </w14:solidFill>
                </w14:textFill>
              </w:rPr>
              <w:t>违约</w:t>
            </w:r>
            <w:r>
              <w:rPr>
                <w:rFonts w:ascii="Times New Roman" w:eastAsia="仿宋" w:cs="Times New Roman"/>
                <w:color w:val="000000" w:themeColor="text1"/>
                <w:sz w:val="22"/>
                <w:szCs w:val="22"/>
                <w:highlight w:val="none"/>
                <w14:textFill>
                  <w14:solidFill>
                    <w14:schemeClr w14:val="tx1"/>
                  </w14:solidFill>
                </w14:textFill>
              </w:rPr>
              <w:t>内容较具体、条理较清晰的得</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1</w:t>
            </w:r>
            <w:r>
              <w:rPr>
                <w:rFonts w:ascii="Times New Roman" w:eastAsia="仿宋" w:cs="Times New Roman"/>
                <w:color w:val="000000" w:themeColor="text1"/>
                <w:sz w:val="22"/>
                <w:szCs w:val="22"/>
                <w:highlight w:val="none"/>
                <w14:textFill>
                  <w14:solidFill>
                    <w14:schemeClr w14:val="tx1"/>
                  </w14:solidFill>
                </w14:textFill>
              </w:rPr>
              <w:t>分</w:t>
            </w:r>
            <w:r>
              <w:rPr>
                <w:rFonts w:hint="eastAsia" w:ascii="Times New Roman" w:eastAsia="仿宋" w:cs="Times New Roman"/>
                <w:color w:val="000000" w:themeColor="text1"/>
                <w:sz w:val="22"/>
                <w:szCs w:val="22"/>
                <w:highlight w:val="none"/>
                <w:lang w:eastAsia="zh-CN"/>
                <w14:textFill>
                  <w14:solidFill>
                    <w14:schemeClr w14:val="tx1"/>
                  </w14:solidFill>
                </w14:textFill>
              </w:rPr>
              <w:t>；</w:t>
            </w:r>
            <w:r>
              <w:rPr>
                <w:rFonts w:hint="eastAsia" w:ascii="Times New Roman" w:eastAsia="仿宋" w:cs="Times New Roman"/>
                <w:color w:val="000000" w:themeColor="text1"/>
                <w:kern w:val="2"/>
                <w:sz w:val="22"/>
                <w:szCs w:val="22"/>
                <w:highlight w:val="none"/>
                <w14:textFill>
                  <w14:solidFill>
                    <w14:schemeClr w14:val="tx1"/>
                  </w14:solidFill>
                </w14:textFill>
              </w:rPr>
              <w:t>违约责任承诺粗略且宽泛，无针对性的得</w:t>
            </w:r>
            <w:r>
              <w:rPr>
                <w:rFonts w:hint="eastAsia" w:ascii="Times New Roman" w:eastAsia="仿宋" w:cs="Times New Roman"/>
                <w:color w:val="000000" w:themeColor="text1"/>
                <w:kern w:val="2"/>
                <w:sz w:val="22"/>
                <w:szCs w:val="22"/>
                <w:highlight w:val="none"/>
                <w:lang w:val="en-US" w:eastAsia="zh-CN"/>
                <w14:textFill>
                  <w14:solidFill>
                    <w14:schemeClr w14:val="tx1"/>
                  </w14:solidFill>
                </w14:textFill>
              </w:rPr>
              <w:t>0.5</w:t>
            </w:r>
            <w:r>
              <w:rPr>
                <w:rFonts w:hint="eastAsia" w:ascii="Times New Roman" w:eastAsia="仿宋" w:cs="Times New Roman"/>
                <w:color w:val="000000" w:themeColor="text1"/>
                <w:kern w:val="2"/>
                <w:sz w:val="22"/>
                <w:szCs w:val="22"/>
                <w:highlight w:val="none"/>
                <w14:textFill>
                  <w14:solidFill>
                    <w14:schemeClr w14:val="tx1"/>
                  </w14:solidFill>
                </w14:textFill>
              </w:rPr>
              <w:t>分；无违约责任承诺的得0分。</w:t>
            </w:r>
          </w:p>
        </w:tc>
      </w:tr>
      <w:tr w14:paraId="5AB7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3" w:hRule="atLeast"/>
          <w:jc w:val="center"/>
        </w:trPr>
        <w:tc>
          <w:tcPr>
            <w:tcW w:w="480" w:type="pct"/>
            <w:vMerge w:val="restart"/>
            <w:vAlign w:val="center"/>
          </w:tcPr>
          <w:p w14:paraId="25293D7B">
            <w:pPr>
              <w:pStyle w:val="27"/>
              <w:keepNext w:val="0"/>
              <w:keepLines w:val="0"/>
              <w:pageBreakBefore w:val="0"/>
              <w:widowControl w:val="0"/>
              <w:kinsoku/>
              <w:wordWrap/>
              <w:overflowPunct/>
              <w:topLinePunct w:val="0"/>
              <w:bidi w:val="0"/>
              <w:spacing w:line="400" w:lineRule="exact"/>
              <w:jc w:val="center"/>
              <w:textAlignment w:val="auto"/>
              <w:rPr>
                <w:rFonts w:ascii="Times New Roman" w:eastAsia="仿宋" w:cs="Times New Roman"/>
                <w:color w:val="000000" w:themeColor="text1"/>
                <w:sz w:val="22"/>
                <w:szCs w:val="22"/>
                <w:highlight w:val="none"/>
                <w14:textFill>
                  <w14:solidFill>
                    <w14:schemeClr w14:val="tx1"/>
                  </w14:solidFill>
                </w14:textFill>
              </w:rPr>
            </w:pPr>
            <w:r>
              <w:rPr>
                <w:rFonts w:ascii="Times New Roman" w:eastAsia="仿宋" w:cs="Times New Roman"/>
                <w:color w:val="000000" w:themeColor="text1"/>
                <w:sz w:val="22"/>
                <w:szCs w:val="22"/>
                <w:highlight w:val="none"/>
                <w14:textFill>
                  <w14:solidFill>
                    <w14:schemeClr w14:val="tx1"/>
                  </w14:solidFill>
                </w14:textFill>
              </w:rPr>
              <w:t>2.2.4（3）</w:t>
            </w:r>
          </w:p>
        </w:tc>
        <w:tc>
          <w:tcPr>
            <w:tcW w:w="617" w:type="pct"/>
            <w:vMerge w:val="restart"/>
            <w:vAlign w:val="center"/>
          </w:tcPr>
          <w:p w14:paraId="380939ED">
            <w:pPr>
              <w:pStyle w:val="27"/>
              <w:keepNext w:val="0"/>
              <w:keepLines w:val="0"/>
              <w:pageBreakBefore w:val="0"/>
              <w:widowControl w:val="0"/>
              <w:kinsoku/>
              <w:wordWrap/>
              <w:overflowPunct/>
              <w:topLinePunct w:val="0"/>
              <w:bidi w:val="0"/>
              <w:spacing w:line="400" w:lineRule="exact"/>
              <w:jc w:val="center"/>
              <w:textAlignment w:val="auto"/>
              <w:rPr>
                <w:rFonts w:ascii="Times New Roman" w:eastAsia="仿宋" w:cs="Times New Roman"/>
                <w:color w:val="000000" w:themeColor="text1"/>
                <w:sz w:val="22"/>
                <w:szCs w:val="22"/>
                <w:highlight w:val="none"/>
                <w14:textFill>
                  <w14:solidFill>
                    <w14:schemeClr w14:val="tx1"/>
                  </w14:solidFill>
                </w14:textFill>
              </w:rPr>
            </w:pPr>
            <w:r>
              <w:rPr>
                <w:rFonts w:ascii="Times New Roman" w:eastAsia="仿宋" w:cs="Times New Roman"/>
                <w:color w:val="000000" w:themeColor="text1"/>
                <w:sz w:val="22"/>
                <w:szCs w:val="22"/>
                <w:highlight w:val="none"/>
                <w14:textFill>
                  <w14:solidFill>
                    <w14:schemeClr w14:val="tx1"/>
                  </w14:solidFill>
                </w14:textFill>
              </w:rPr>
              <w:t>服务部分F3</w:t>
            </w:r>
          </w:p>
          <w:p w14:paraId="56DD4ECB">
            <w:pPr>
              <w:pStyle w:val="27"/>
              <w:keepNext w:val="0"/>
              <w:keepLines w:val="0"/>
              <w:pageBreakBefore w:val="0"/>
              <w:widowControl w:val="0"/>
              <w:kinsoku/>
              <w:wordWrap/>
              <w:overflowPunct/>
              <w:topLinePunct w:val="0"/>
              <w:bidi w:val="0"/>
              <w:spacing w:line="400" w:lineRule="exact"/>
              <w:jc w:val="center"/>
              <w:textAlignment w:val="auto"/>
              <w:rPr>
                <w:rFonts w:ascii="Times New Roman" w:eastAsia="仿宋" w:cs="Times New Roman"/>
                <w:color w:val="000000" w:themeColor="text1"/>
                <w:sz w:val="22"/>
                <w:szCs w:val="22"/>
                <w:highlight w:val="none"/>
                <w14:textFill>
                  <w14:solidFill>
                    <w14:schemeClr w14:val="tx1"/>
                  </w14:solidFill>
                </w14:textFill>
              </w:rPr>
            </w:pPr>
            <w:r>
              <w:rPr>
                <w:rFonts w:ascii="Times New Roman" w:eastAsia="仿宋" w:cs="Times New Roman"/>
                <w:color w:val="000000" w:themeColor="text1"/>
                <w:sz w:val="22"/>
                <w:szCs w:val="22"/>
                <w:highlight w:val="none"/>
                <w14:textFill>
                  <w14:solidFill>
                    <w14:schemeClr w14:val="tx1"/>
                  </w14:solidFill>
                </w14:textFill>
              </w:rPr>
              <w:t>评分标准</w:t>
            </w:r>
          </w:p>
        </w:tc>
        <w:tc>
          <w:tcPr>
            <w:tcW w:w="476" w:type="pct"/>
            <w:vAlign w:val="center"/>
          </w:tcPr>
          <w:p w14:paraId="16116E9F">
            <w:pPr>
              <w:pStyle w:val="27"/>
              <w:keepNext w:val="0"/>
              <w:keepLines w:val="0"/>
              <w:pageBreakBefore w:val="0"/>
              <w:widowControl w:val="0"/>
              <w:kinsoku/>
              <w:wordWrap/>
              <w:overflowPunct/>
              <w:topLinePunct w:val="0"/>
              <w:bidi w:val="0"/>
              <w:snapToGrid w:val="0"/>
              <w:spacing w:line="400" w:lineRule="exact"/>
              <w:jc w:val="center"/>
              <w:textAlignment w:val="auto"/>
              <w:rPr>
                <w:rFonts w:ascii="Times New Roman" w:eastAsia="仿宋" w:cs="Times New Roman"/>
                <w:color w:val="000000" w:themeColor="text1"/>
                <w:sz w:val="22"/>
                <w:szCs w:val="22"/>
                <w:highlight w:val="none"/>
                <w14:textFill>
                  <w14:solidFill>
                    <w14:schemeClr w14:val="tx1"/>
                  </w14:solidFill>
                </w14:textFill>
              </w:rPr>
            </w:pPr>
            <w:r>
              <w:rPr>
                <w:rFonts w:ascii="Times New Roman" w:eastAsia="仿宋" w:cs="Times New Roman"/>
                <w:color w:val="000000" w:themeColor="text1"/>
                <w:sz w:val="22"/>
                <w:szCs w:val="22"/>
                <w:highlight w:val="none"/>
                <w14:textFill>
                  <w14:solidFill>
                    <w14:schemeClr w14:val="tx1"/>
                  </w14:solidFill>
                </w14:textFill>
              </w:rPr>
              <w:t>服务团队人员配置</w:t>
            </w:r>
            <w:r>
              <w:rPr>
                <w:rFonts w:hint="default" w:ascii="Times New Roman" w:eastAsia="仿宋" w:cs="Times New Roman"/>
                <w:color w:val="000000" w:themeColor="text1"/>
                <w:kern w:val="2"/>
                <w:sz w:val="22"/>
                <w:szCs w:val="22"/>
                <w:highlight w:val="none"/>
                <w14:textFill>
                  <w14:solidFill>
                    <w14:schemeClr w14:val="tx1"/>
                  </w14:solidFill>
                </w14:textFill>
              </w:rPr>
              <w:t>评审</w:t>
            </w:r>
            <w:r>
              <w:rPr>
                <w:rFonts w:ascii="Times New Roman" w:eastAsia="仿宋" w:cs="Times New Roman"/>
                <w:color w:val="000000" w:themeColor="text1"/>
                <w:sz w:val="22"/>
                <w:szCs w:val="22"/>
                <w:highlight w:val="none"/>
                <w14:textFill>
                  <w14:solidFill>
                    <w14:schemeClr w14:val="tx1"/>
                  </w14:solidFill>
                </w14:textFill>
              </w:rPr>
              <w:t>（满分</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15</w:t>
            </w:r>
            <w:r>
              <w:rPr>
                <w:rFonts w:ascii="Times New Roman" w:eastAsia="仿宋" w:cs="Times New Roman"/>
                <w:color w:val="000000" w:themeColor="text1"/>
                <w:sz w:val="22"/>
                <w:szCs w:val="22"/>
                <w:highlight w:val="none"/>
                <w14:textFill>
                  <w14:solidFill>
                    <w14:schemeClr w14:val="tx1"/>
                  </w14:solidFill>
                </w14:textFill>
              </w:rPr>
              <w:t>分）</w:t>
            </w:r>
          </w:p>
        </w:tc>
        <w:tc>
          <w:tcPr>
            <w:tcW w:w="3425" w:type="pct"/>
            <w:vAlign w:val="center"/>
          </w:tcPr>
          <w:p w14:paraId="0DF01A14">
            <w:pPr>
              <w:pStyle w:val="27"/>
              <w:keepNext w:val="0"/>
              <w:keepLines w:val="0"/>
              <w:pageBreakBefore w:val="0"/>
              <w:widowControl w:val="0"/>
              <w:kinsoku/>
              <w:wordWrap/>
              <w:overflowPunct/>
              <w:topLinePunct w:val="0"/>
              <w:bidi w:val="0"/>
              <w:spacing w:line="400" w:lineRule="exact"/>
              <w:textAlignment w:val="auto"/>
              <w:rPr>
                <w:rFonts w:ascii="Times New Roman" w:eastAsia="仿宋" w:cs="Times New Roman"/>
                <w:b/>
                <w:bCs/>
                <w:color w:val="000000" w:themeColor="text1"/>
                <w:sz w:val="22"/>
                <w:szCs w:val="22"/>
                <w:highlight w:val="none"/>
                <w14:textFill>
                  <w14:solidFill>
                    <w14:schemeClr w14:val="tx1"/>
                  </w14:solidFill>
                </w14:textFill>
              </w:rPr>
            </w:pPr>
            <w:r>
              <w:rPr>
                <w:rFonts w:ascii="Times New Roman" w:eastAsia="仿宋" w:cs="Times New Roman"/>
                <w:b/>
                <w:bCs/>
                <w:color w:val="000000" w:themeColor="text1"/>
                <w:sz w:val="22"/>
                <w:szCs w:val="22"/>
                <w:highlight w:val="none"/>
                <w14:textFill>
                  <w14:solidFill>
                    <w14:schemeClr w14:val="tx1"/>
                  </w14:solidFill>
                </w14:textFill>
              </w:rPr>
              <w:t>1、项目人员配置（含</w:t>
            </w:r>
            <w:r>
              <w:rPr>
                <w:rFonts w:hint="eastAsia" w:ascii="Times New Roman" w:eastAsia="仿宋" w:cs="Times New Roman"/>
                <w:b/>
                <w:bCs/>
                <w:color w:val="000000" w:themeColor="text1"/>
                <w:sz w:val="22"/>
                <w:szCs w:val="22"/>
                <w:highlight w:val="none"/>
                <w:lang w:val="en-US" w:eastAsia="zh-CN"/>
                <w14:textFill>
                  <w14:solidFill>
                    <w14:schemeClr w14:val="tx1"/>
                  </w14:solidFill>
                </w14:textFill>
              </w:rPr>
              <w:t>组长、策划人员、编辑人员、设计人员、视频人员、执行人员、技术人员</w:t>
            </w:r>
            <w:r>
              <w:rPr>
                <w:rFonts w:ascii="Times New Roman" w:eastAsia="仿宋" w:cs="Times New Roman"/>
                <w:b/>
                <w:bCs/>
                <w:color w:val="000000" w:themeColor="text1"/>
                <w:sz w:val="22"/>
                <w:szCs w:val="22"/>
                <w:highlight w:val="none"/>
                <w14:textFill>
                  <w14:solidFill>
                    <w14:schemeClr w14:val="tx1"/>
                  </w14:solidFill>
                </w14:textFill>
              </w:rPr>
              <w:t>等）（满分</w:t>
            </w:r>
            <w:r>
              <w:rPr>
                <w:rFonts w:hint="eastAsia" w:ascii="Times New Roman" w:eastAsia="仿宋" w:cs="Times New Roman"/>
                <w:b/>
                <w:bCs/>
                <w:color w:val="000000" w:themeColor="text1"/>
                <w:sz w:val="22"/>
                <w:szCs w:val="22"/>
                <w:highlight w:val="none"/>
                <w:lang w:val="en-US" w:eastAsia="zh-CN"/>
                <w14:textFill>
                  <w14:solidFill>
                    <w14:schemeClr w14:val="tx1"/>
                  </w14:solidFill>
                </w14:textFill>
              </w:rPr>
              <w:t>11</w:t>
            </w:r>
            <w:r>
              <w:rPr>
                <w:rFonts w:ascii="Times New Roman" w:eastAsia="仿宋" w:cs="Times New Roman"/>
                <w:b/>
                <w:bCs/>
                <w:color w:val="000000" w:themeColor="text1"/>
                <w:sz w:val="22"/>
                <w:szCs w:val="22"/>
                <w:highlight w:val="none"/>
                <w14:textFill>
                  <w14:solidFill>
                    <w14:schemeClr w14:val="tx1"/>
                  </w14:solidFill>
                </w14:textFill>
              </w:rPr>
              <w:t>分）</w:t>
            </w:r>
          </w:p>
          <w:p w14:paraId="74070F7E">
            <w:pPr>
              <w:pStyle w:val="27"/>
              <w:keepNext w:val="0"/>
              <w:keepLines w:val="0"/>
              <w:pageBreakBefore w:val="0"/>
              <w:widowControl w:val="0"/>
              <w:kinsoku/>
              <w:wordWrap/>
              <w:overflowPunct/>
              <w:topLinePunct w:val="0"/>
              <w:bidi w:val="0"/>
              <w:spacing w:line="400" w:lineRule="exact"/>
              <w:textAlignment w:val="auto"/>
              <w:rPr>
                <w:rFonts w:hint="eastAsia" w:ascii="Times New Roman" w:eastAsia="仿宋" w:cs="Times New Roman"/>
                <w:color w:val="000000" w:themeColor="text1"/>
                <w:sz w:val="22"/>
                <w:szCs w:val="22"/>
                <w:highlight w:val="none"/>
                <w14:textFill>
                  <w14:solidFill>
                    <w14:schemeClr w14:val="tx1"/>
                  </w14:solidFill>
                </w14:textFill>
              </w:rPr>
            </w:pPr>
            <w:r>
              <w:rPr>
                <w:rFonts w:hint="eastAsia" w:ascii="Times New Roman" w:eastAsia="仿宋" w:cs="Times New Roman"/>
                <w:color w:val="000000" w:themeColor="text1"/>
                <w:sz w:val="22"/>
                <w:szCs w:val="22"/>
                <w:highlight w:val="none"/>
                <w14:textFill>
                  <w14:solidFill>
                    <w14:schemeClr w14:val="tx1"/>
                  </w14:solidFill>
                </w14:textFill>
              </w:rPr>
              <w:t>（1）拟投入本项目的团队人员配置优于采购需求且总人数＞16人的得5分；拟投入本项目的团队人员配置满足采购需求且人数=16人的得3分；拟投入本项目的团队人员配置不满足采购需求或人数＜16人或无相关人员配置的得0分。</w:t>
            </w:r>
          </w:p>
          <w:p w14:paraId="79C7B79B">
            <w:pPr>
              <w:pStyle w:val="27"/>
              <w:keepNext w:val="0"/>
              <w:keepLines w:val="0"/>
              <w:pageBreakBefore w:val="0"/>
              <w:widowControl w:val="0"/>
              <w:kinsoku/>
              <w:wordWrap/>
              <w:overflowPunct/>
              <w:topLinePunct w:val="0"/>
              <w:bidi w:val="0"/>
              <w:spacing w:line="400" w:lineRule="exact"/>
              <w:textAlignment w:val="auto"/>
              <w:rPr>
                <w:rFonts w:ascii="Times New Roman" w:eastAsia="仿宋" w:cs="Times New Roman"/>
                <w:color w:val="000000" w:themeColor="text1"/>
                <w:sz w:val="22"/>
                <w:szCs w:val="22"/>
                <w:highlight w:val="none"/>
                <w14:textFill>
                  <w14:solidFill>
                    <w14:schemeClr w14:val="tx1"/>
                  </w14:solidFill>
                </w14:textFill>
              </w:rPr>
            </w:pPr>
            <w:r>
              <w:rPr>
                <w:rFonts w:hint="eastAsia" w:ascii="Times New Roman" w:eastAsia="仿宋" w:cs="Times New Roman"/>
                <w:color w:val="000000" w:themeColor="text1"/>
                <w:sz w:val="22"/>
                <w:szCs w:val="22"/>
                <w:highlight w:val="none"/>
                <w14:textFill>
                  <w14:solidFill>
                    <w14:schemeClr w14:val="tx1"/>
                  </w14:solidFill>
                </w14:textFill>
              </w:rPr>
              <w:t>（2）拟投入本项目的团队人员中持有新闻采编从业资格证的人数＞3人的得3分；拟投入本项目的团队人员中持有新闻采编从业资格证的人数=3人的得2分；拟投入本项目的团队人员中持有新闻采编从业资格证的人数＜3人的得0分。</w:t>
            </w:r>
          </w:p>
          <w:p w14:paraId="76E3BF46">
            <w:pPr>
              <w:pStyle w:val="27"/>
              <w:keepNext w:val="0"/>
              <w:keepLines w:val="0"/>
              <w:pageBreakBefore w:val="0"/>
              <w:widowControl w:val="0"/>
              <w:kinsoku/>
              <w:wordWrap/>
              <w:overflowPunct/>
              <w:topLinePunct w:val="0"/>
              <w:bidi w:val="0"/>
              <w:spacing w:line="400" w:lineRule="exact"/>
              <w:textAlignment w:val="auto"/>
              <w:rPr>
                <w:rFonts w:hint="default" w:ascii="Times New Roman" w:eastAsia="仿宋" w:cs="Times New Roman"/>
                <w:color w:val="000000" w:themeColor="text1"/>
                <w:sz w:val="22"/>
                <w:szCs w:val="22"/>
                <w:highlight w:val="none"/>
                <w:lang w:val="en-US" w:eastAsia="zh-CN"/>
                <w14:textFill>
                  <w14:solidFill>
                    <w14:schemeClr w14:val="tx1"/>
                  </w14:solidFill>
                </w14:textFill>
              </w:rPr>
            </w:pPr>
            <w:r>
              <w:rPr>
                <w:rFonts w:hint="eastAsia" w:ascii="Times New Roman" w:eastAsia="仿宋" w:cs="Times New Roman"/>
                <w:color w:val="000000" w:themeColor="text1"/>
                <w:sz w:val="22"/>
                <w:szCs w:val="22"/>
                <w:highlight w:val="none"/>
                <w:lang w:eastAsia="zh-CN"/>
                <w14:textFill>
                  <w14:solidFill>
                    <w14:schemeClr w14:val="tx1"/>
                  </w14:solidFill>
                </w14:textFill>
              </w:rPr>
              <w:t>（</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3</w:t>
            </w:r>
            <w:r>
              <w:rPr>
                <w:rFonts w:hint="eastAsia" w:ascii="Times New Roman" w:eastAsia="仿宋" w:cs="Times New Roman"/>
                <w:color w:val="000000" w:themeColor="text1"/>
                <w:sz w:val="22"/>
                <w:szCs w:val="22"/>
                <w:highlight w:val="none"/>
                <w:lang w:eastAsia="zh-CN"/>
                <w14:textFill>
                  <w14:solidFill>
                    <w14:schemeClr w14:val="tx1"/>
                  </w14:solidFill>
                </w14:textFill>
              </w:rPr>
              <w:t>）</w:t>
            </w:r>
            <w:r>
              <w:rPr>
                <w:rFonts w:ascii="Times New Roman" w:eastAsia="仿宋" w:cs="Times New Roman"/>
                <w:color w:val="000000" w:themeColor="text1"/>
                <w:sz w:val="22"/>
                <w:szCs w:val="22"/>
                <w:highlight w:val="none"/>
                <w14:textFill>
                  <w14:solidFill>
                    <w14:schemeClr w14:val="tx1"/>
                  </w14:solidFill>
                </w14:textFill>
              </w:rPr>
              <w:t>拟投入本项目的团队人员配置专业结构合理</w:t>
            </w:r>
            <w:r>
              <w:rPr>
                <w:rFonts w:hint="eastAsia" w:ascii="Times New Roman" w:eastAsia="仿宋" w:cs="Times New Roman"/>
                <w:color w:val="000000" w:themeColor="text1"/>
                <w:sz w:val="22"/>
                <w:szCs w:val="22"/>
                <w:highlight w:val="none"/>
                <w:lang w:eastAsia="zh-CN"/>
                <w14:textFill>
                  <w14:solidFill>
                    <w14:schemeClr w14:val="tx1"/>
                  </w14:solidFill>
                </w14:textFill>
              </w:rPr>
              <w:t>，</w:t>
            </w:r>
            <w:r>
              <w:rPr>
                <w:rFonts w:ascii="Times New Roman" w:eastAsia="仿宋" w:cs="Times New Roman"/>
                <w:color w:val="000000" w:themeColor="text1"/>
                <w:sz w:val="22"/>
                <w:szCs w:val="22"/>
                <w:highlight w:val="none"/>
                <w14:textFill>
                  <w14:solidFill>
                    <w14:schemeClr w14:val="tx1"/>
                  </w14:solidFill>
                </w14:textFill>
              </w:rPr>
              <w:t>经验能力强的得</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3</w:t>
            </w:r>
            <w:r>
              <w:rPr>
                <w:rFonts w:ascii="Times New Roman" w:eastAsia="仿宋" w:cs="Times New Roman"/>
                <w:color w:val="000000" w:themeColor="text1"/>
                <w:sz w:val="22"/>
                <w:szCs w:val="22"/>
                <w:highlight w:val="none"/>
                <w14:textFill>
                  <w14:solidFill>
                    <w14:schemeClr w14:val="tx1"/>
                  </w14:solidFill>
                </w14:textFill>
              </w:rPr>
              <w:t>分</w:t>
            </w:r>
            <w:r>
              <w:rPr>
                <w:rFonts w:hint="eastAsia" w:ascii="Times New Roman" w:eastAsia="仿宋" w:cs="Times New Roman"/>
                <w:color w:val="000000" w:themeColor="text1"/>
                <w:sz w:val="22"/>
                <w:szCs w:val="22"/>
                <w:highlight w:val="none"/>
                <w:lang w:eastAsia="zh-CN"/>
                <w14:textFill>
                  <w14:solidFill>
                    <w14:schemeClr w14:val="tx1"/>
                  </w14:solidFill>
                </w14:textFill>
              </w:rPr>
              <w:t>；</w:t>
            </w:r>
            <w:r>
              <w:rPr>
                <w:rFonts w:ascii="Times New Roman" w:eastAsia="仿宋" w:cs="Times New Roman"/>
                <w:color w:val="000000" w:themeColor="text1"/>
                <w:sz w:val="22"/>
                <w:szCs w:val="22"/>
                <w:highlight w:val="none"/>
                <w14:textFill>
                  <w14:solidFill>
                    <w14:schemeClr w14:val="tx1"/>
                  </w14:solidFill>
                </w14:textFill>
              </w:rPr>
              <w:t>专业结构较合理</w:t>
            </w:r>
            <w:r>
              <w:rPr>
                <w:rFonts w:hint="eastAsia" w:ascii="Times New Roman" w:eastAsia="仿宋" w:cs="Times New Roman"/>
                <w:color w:val="000000" w:themeColor="text1"/>
                <w:sz w:val="22"/>
                <w:szCs w:val="22"/>
                <w:highlight w:val="none"/>
                <w:lang w:eastAsia="zh-CN"/>
                <w14:textFill>
                  <w14:solidFill>
                    <w14:schemeClr w14:val="tx1"/>
                  </w14:solidFill>
                </w14:textFill>
              </w:rPr>
              <w:t>，</w:t>
            </w:r>
            <w:r>
              <w:rPr>
                <w:rFonts w:ascii="Times New Roman" w:eastAsia="仿宋" w:cs="Times New Roman"/>
                <w:color w:val="000000" w:themeColor="text1"/>
                <w:sz w:val="22"/>
                <w:szCs w:val="22"/>
                <w:highlight w:val="none"/>
                <w14:textFill>
                  <w14:solidFill>
                    <w14:schemeClr w14:val="tx1"/>
                  </w14:solidFill>
                </w14:textFill>
              </w:rPr>
              <w:t>经验能力较强的得</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2</w:t>
            </w:r>
            <w:r>
              <w:rPr>
                <w:rFonts w:ascii="Times New Roman" w:eastAsia="仿宋" w:cs="Times New Roman"/>
                <w:color w:val="000000" w:themeColor="text1"/>
                <w:sz w:val="22"/>
                <w:szCs w:val="22"/>
                <w:highlight w:val="none"/>
                <w14:textFill>
                  <w14:solidFill>
                    <w14:schemeClr w14:val="tx1"/>
                  </w14:solidFill>
                </w14:textFill>
              </w:rPr>
              <w:t>分</w:t>
            </w:r>
            <w:r>
              <w:rPr>
                <w:rFonts w:hint="eastAsia" w:ascii="Times New Roman" w:eastAsia="仿宋" w:cs="Times New Roman"/>
                <w:color w:val="000000" w:themeColor="text1"/>
                <w:sz w:val="22"/>
                <w:szCs w:val="22"/>
                <w:highlight w:val="none"/>
                <w:lang w:eastAsia="zh-CN"/>
                <w14:textFill>
                  <w14:solidFill>
                    <w14:schemeClr w14:val="tx1"/>
                  </w14:solidFill>
                </w14:textFill>
              </w:rPr>
              <w:t>；</w:t>
            </w:r>
            <w:r>
              <w:rPr>
                <w:rFonts w:ascii="Times New Roman" w:eastAsia="仿宋" w:cs="Times New Roman"/>
                <w:color w:val="000000" w:themeColor="text1"/>
                <w:sz w:val="22"/>
                <w:szCs w:val="22"/>
                <w:highlight w:val="none"/>
                <w14:textFill>
                  <w14:solidFill>
                    <w14:schemeClr w14:val="tx1"/>
                  </w14:solidFill>
                </w14:textFill>
              </w:rPr>
              <w:t>专业结构缺乏合理性</w:t>
            </w:r>
            <w:r>
              <w:rPr>
                <w:rFonts w:hint="eastAsia" w:ascii="Times New Roman" w:eastAsia="仿宋" w:cs="Times New Roman"/>
                <w:color w:val="000000" w:themeColor="text1"/>
                <w:sz w:val="22"/>
                <w:szCs w:val="22"/>
                <w:highlight w:val="none"/>
                <w:lang w:eastAsia="zh-CN"/>
                <w14:textFill>
                  <w14:solidFill>
                    <w14:schemeClr w14:val="tx1"/>
                  </w14:solidFill>
                </w14:textFill>
              </w:rPr>
              <w:t>，</w:t>
            </w:r>
            <w:r>
              <w:rPr>
                <w:rFonts w:ascii="Times New Roman" w:eastAsia="仿宋" w:cs="Times New Roman"/>
                <w:color w:val="000000" w:themeColor="text1"/>
                <w:sz w:val="22"/>
                <w:szCs w:val="22"/>
                <w:highlight w:val="none"/>
                <w14:textFill>
                  <w14:solidFill>
                    <w14:schemeClr w14:val="tx1"/>
                  </w14:solidFill>
                </w14:textFill>
              </w:rPr>
              <w:t>经验能力一般的得1分；</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无相关内容的不得分。</w:t>
            </w:r>
          </w:p>
          <w:p w14:paraId="58A48934">
            <w:pPr>
              <w:pStyle w:val="27"/>
              <w:keepNext w:val="0"/>
              <w:keepLines w:val="0"/>
              <w:pageBreakBefore w:val="0"/>
              <w:widowControl w:val="0"/>
              <w:kinsoku/>
              <w:wordWrap/>
              <w:overflowPunct/>
              <w:topLinePunct w:val="0"/>
              <w:bidi w:val="0"/>
              <w:spacing w:line="400" w:lineRule="exact"/>
              <w:textAlignment w:val="auto"/>
              <w:rPr>
                <w:rFonts w:hint="default" w:ascii="Times New Roman" w:eastAsia="仿宋" w:cs="Times New Roman"/>
                <w:b/>
                <w:bCs/>
                <w:color w:val="000000" w:themeColor="text1"/>
                <w:sz w:val="22"/>
                <w:szCs w:val="22"/>
                <w:highlight w:val="none"/>
                <w:lang w:val="en-US" w:eastAsia="zh-CN"/>
                <w14:textFill>
                  <w14:solidFill>
                    <w14:schemeClr w14:val="tx1"/>
                  </w14:solidFill>
                </w14:textFill>
              </w:rPr>
            </w:pPr>
            <w:r>
              <w:rPr>
                <w:rFonts w:hint="eastAsia" w:ascii="Times New Roman" w:eastAsia="仿宋" w:cs="Times New Roman"/>
                <w:b/>
                <w:bCs/>
                <w:color w:val="000000" w:themeColor="text1"/>
                <w:sz w:val="22"/>
                <w:szCs w:val="22"/>
                <w:highlight w:val="none"/>
                <w:lang w:val="en-US" w:eastAsia="zh-CN"/>
                <w14:textFill>
                  <w14:solidFill>
                    <w14:schemeClr w14:val="tx1"/>
                  </w14:solidFill>
                </w14:textFill>
              </w:rPr>
              <w:t>注：需附有效的团队人员证明材料，否则不得分，证明资料含身份证、毕业证（若有）、社保证明、相关专业的职业资格证或职称证（若有）、类似服务业绩（如有）等。</w:t>
            </w:r>
          </w:p>
          <w:p w14:paraId="7007167F">
            <w:pPr>
              <w:pStyle w:val="27"/>
              <w:keepNext w:val="0"/>
              <w:keepLines w:val="0"/>
              <w:pageBreakBefore w:val="0"/>
              <w:widowControl w:val="0"/>
              <w:kinsoku/>
              <w:wordWrap/>
              <w:overflowPunct/>
              <w:topLinePunct w:val="0"/>
              <w:bidi w:val="0"/>
              <w:spacing w:line="400" w:lineRule="exact"/>
              <w:textAlignment w:val="auto"/>
              <w:rPr>
                <w:rFonts w:ascii="Times New Roman" w:eastAsia="仿宋" w:cs="Times New Roman"/>
                <w:b/>
                <w:bCs/>
                <w:color w:val="000000" w:themeColor="text1"/>
                <w:sz w:val="22"/>
                <w:szCs w:val="22"/>
                <w:highlight w:val="none"/>
                <w14:textFill>
                  <w14:solidFill>
                    <w14:schemeClr w14:val="tx1"/>
                  </w14:solidFill>
                </w14:textFill>
              </w:rPr>
            </w:pPr>
            <w:r>
              <w:rPr>
                <w:rFonts w:hint="eastAsia" w:ascii="Times New Roman" w:eastAsia="仿宋" w:cs="Times New Roman"/>
                <w:b/>
                <w:bCs/>
                <w:color w:val="000000" w:themeColor="text1"/>
                <w:sz w:val="22"/>
                <w:szCs w:val="22"/>
                <w:highlight w:val="none"/>
                <w:lang w:val="en-US" w:eastAsia="zh-CN"/>
                <w14:textFill>
                  <w14:solidFill>
                    <w14:schemeClr w14:val="tx1"/>
                  </w14:solidFill>
                </w14:textFill>
              </w:rPr>
              <w:t>2</w:t>
            </w:r>
            <w:r>
              <w:rPr>
                <w:rFonts w:ascii="Times New Roman" w:eastAsia="仿宋" w:cs="Times New Roman"/>
                <w:b/>
                <w:bCs/>
                <w:color w:val="000000" w:themeColor="text1"/>
                <w:sz w:val="22"/>
                <w:szCs w:val="22"/>
                <w:highlight w:val="none"/>
                <w14:textFill>
                  <w14:solidFill>
                    <w14:schemeClr w14:val="tx1"/>
                  </w14:solidFill>
                </w14:textFill>
              </w:rPr>
              <w:t>、团队组织管理（满分</w:t>
            </w:r>
            <w:r>
              <w:rPr>
                <w:rFonts w:hint="eastAsia" w:ascii="Times New Roman" w:eastAsia="仿宋" w:cs="Times New Roman"/>
                <w:b/>
                <w:bCs/>
                <w:color w:val="000000" w:themeColor="text1"/>
                <w:sz w:val="22"/>
                <w:szCs w:val="22"/>
                <w:highlight w:val="none"/>
                <w:lang w:val="en-US" w:eastAsia="zh-CN"/>
                <w14:textFill>
                  <w14:solidFill>
                    <w14:schemeClr w14:val="tx1"/>
                  </w14:solidFill>
                </w14:textFill>
              </w:rPr>
              <w:t>4</w:t>
            </w:r>
            <w:r>
              <w:rPr>
                <w:rFonts w:ascii="Times New Roman" w:eastAsia="仿宋" w:cs="Times New Roman"/>
                <w:b/>
                <w:bCs/>
                <w:color w:val="000000" w:themeColor="text1"/>
                <w:sz w:val="22"/>
                <w:szCs w:val="22"/>
                <w:highlight w:val="none"/>
                <w14:textFill>
                  <w14:solidFill>
                    <w14:schemeClr w14:val="tx1"/>
                  </w14:solidFill>
                </w14:textFill>
              </w:rPr>
              <w:t>分）</w:t>
            </w:r>
          </w:p>
          <w:p w14:paraId="73CCB0D3">
            <w:pPr>
              <w:pStyle w:val="27"/>
              <w:keepNext w:val="0"/>
              <w:keepLines w:val="0"/>
              <w:pageBreakBefore w:val="0"/>
              <w:widowControl w:val="0"/>
              <w:kinsoku/>
              <w:wordWrap/>
              <w:overflowPunct/>
              <w:topLinePunct w:val="0"/>
              <w:bidi w:val="0"/>
              <w:spacing w:line="400" w:lineRule="exact"/>
              <w:textAlignment w:val="auto"/>
              <w:rPr>
                <w:rFonts w:ascii="Times New Roman" w:eastAsia="仿宋" w:cs="Times New Roman"/>
                <w:color w:val="000000" w:themeColor="text1"/>
                <w:sz w:val="22"/>
                <w:szCs w:val="22"/>
                <w:highlight w:val="none"/>
                <w14:textFill>
                  <w14:solidFill>
                    <w14:schemeClr w14:val="tx1"/>
                  </w14:solidFill>
                </w14:textFill>
              </w:rPr>
            </w:pPr>
            <w:r>
              <w:rPr>
                <w:rFonts w:ascii="Times New Roman" w:eastAsia="仿宋" w:cs="Times New Roman"/>
                <w:color w:val="000000" w:themeColor="text1"/>
                <w:sz w:val="22"/>
                <w:szCs w:val="22"/>
                <w:highlight w:val="none"/>
                <w14:textFill>
                  <w14:solidFill>
                    <w14:schemeClr w14:val="tx1"/>
                  </w14:solidFill>
                </w14:textFill>
              </w:rPr>
              <w:t>管理制度完善有效、切实可行，团队岗位职责明确，分工科学合理的得</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4</w:t>
            </w:r>
            <w:r>
              <w:rPr>
                <w:rFonts w:ascii="Times New Roman" w:eastAsia="仿宋" w:cs="Times New Roman"/>
                <w:color w:val="000000" w:themeColor="text1"/>
                <w:sz w:val="22"/>
                <w:szCs w:val="22"/>
                <w:highlight w:val="none"/>
                <w14:textFill>
                  <w14:solidFill>
                    <w14:schemeClr w14:val="tx1"/>
                  </w14:solidFill>
                </w14:textFill>
              </w:rPr>
              <w:t>分；管理制度较完善有效、基本切实可行，团队岗位职责较明确，分工较科学合理的得</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2</w:t>
            </w:r>
            <w:r>
              <w:rPr>
                <w:rFonts w:ascii="Times New Roman" w:eastAsia="仿宋" w:cs="Times New Roman"/>
                <w:color w:val="000000" w:themeColor="text1"/>
                <w:sz w:val="22"/>
                <w:szCs w:val="22"/>
                <w:highlight w:val="none"/>
                <w14:textFill>
                  <w14:solidFill>
                    <w14:schemeClr w14:val="tx1"/>
                  </w14:solidFill>
                </w14:textFill>
              </w:rPr>
              <w:t>分；管理制度基本完善有效、切实可行性欠佳，团队岗位职责模糊，分工科学合理性欠佳的得1分；无相关内容的得0分。</w:t>
            </w:r>
          </w:p>
        </w:tc>
      </w:tr>
      <w:tr w14:paraId="1BA8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3" w:hRule="atLeast"/>
          <w:jc w:val="center"/>
        </w:trPr>
        <w:tc>
          <w:tcPr>
            <w:tcW w:w="480" w:type="pct"/>
            <w:vMerge w:val="continue"/>
            <w:vAlign w:val="center"/>
          </w:tcPr>
          <w:p w14:paraId="0618DBD8">
            <w:pPr>
              <w:pStyle w:val="27"/>
              <w:keepNext w:val="0"/>
              <w:keepLines w:val="0"/>
              <w:pageBreakBefore w:val="0"/>
              <w:widowControl w:val="0"/>
              <w:kinsoku/>
              <w:wordWrap/>
              <w:overflowPunct/>
              <w:topLinePunct w:val="0"/>
              <w:bidi w:val="0"/>
              <w:spacing w:line="400" w:lineRule="exact"/>
              <w:jc w:val="center"/>
              <w:textAlignment w:val="auto"/>
              <w:rPr>
                <w:rFonts w:ascii="Times New Roman" w:eastAsia="仿宋" w:cs="Times New Roman"/>
                <w:color w:val="000000" w:themeColor="text1"/>
                <w:sz w:val="22"/>
                <w:szCs w:val="22"/>
                <w:highlight w:val="none"/>
                <w14:textFill>
                  <w14:solidFill>
                    <w14:schemeClr w14:val="tx1"/>
                  </w14:solidFill>
                </w14:textFill>
              </w:rPr>
            </w:pPr>
          </w:p>
        </w:tc>
        <w:tc>
          <w:tcPr>
            <w:tcW w:w="617" w:type="pct"/>
            <w:vMerge w:val="continue"/>
            <w:vAlign w:val="center"/>
          </w:tcPr>
          <w:p w14:paraId="15842A39">
            <w:pPr>
              <w:pStyle w:val="27"/>
              <w:keepNext w:val="0"/>
              <w:keepLines w:val="0"/>
              <w:pageBreakBefore w:val="0"/>
              <w:widowControl w:val="0"/>
              <w:kinsoku/>
              <w:wordWrap/>
              <w:overflowPunct/>
              <w:topLinePunct w:val="0"/>
              <w:bidi w:val="0"/>
              <w:spacing w:line="400" w:lineRule="exact"/>
              <w:jc w:val="center"/>
              <w:textAlignment w:val="auto"/>
              <w:rPr>
                <w:rFonts w:ascii="Times New Roman" w:eastAsia="仿宋" w:cs="Times New Roman"/>
                <w:color w:val="000000" w:themeColor="text1"/>
                <w:sz w:val="22"/>
                <w:szCs w:val="22"/>
                <w:highlight w:val="none"/>
                <w14:textFill>
                  <w14:solidFill>
                    <w14:schemeClr w14:val="tx1"/>
                  </w14:solidFill>
                </w14:textFill>
              </w:rPr>
            </w:pPr>
          </w:p>
        </w:tc>
        <w:tc>
          <w:tcPr>
            <w:tcW w:w="476" w:type="pct"/>
            <w:vAlign w:val="center"/>
          </w:tcPr>
          <w:p w14:paraId="66CA967D">
            <w:pPr>
              <w:pStyle w:val="27"/>
              <w:keepNext w:val="0"/>
              <w:keepLines w:val="0"/>
              <w:pageBreakBefore w:val="0"/>
              <w:widowControl w:val="0"/>
              <w:kinsoku/>
              <w:wordWrap/>
              <w:overflowPunct/>
              <w:topLinePunct w:val="0"/>
              <w:bidi w:val="0"/>
              <w:snapToGrid w:val="0"/>
              <w:spacing w:line="400" w:lineRule="exact"/>
              <w:jc w:val="center"/>
              <w:textAlignment w:val="auto"/>
              <w:rPr>
                <w:rFonts w:ascii="Times New Roman" w:eastAsia="仿宋" w:cs="Times New Roman"/>
                <w:color w:val="000000" w:themeColor="text1"/>
                <w:sz w:val="22"/>
                <w:szCs w:val="22"/>
                <w:highlight w:val="none"/>
                <w14:textFill>
                  <w14:solidFill>
                    <w14:schemeClr w14:val="tx1"/>
                  </w14:solidFill>
                </w14:textFill>
              </w:rPr>
            </w:pPr>
            <w:r>
              <w:rPr>
                <w:rFonts w:ascii="Times New Roman" w:eastAsia="仿宋" w:cs="Times New Roman"/>
                <w:color w:val="000000" w:themeColor="text1"/>
                <w:sz w:val="22"/>
                <w:szCs w:val="22"/>
                <w:highlight w:val="none"/>
                <w14:textFill>
                  <w14:solidFill>
                    <w14:schemeClr w14:val="tx1"/>
                  </w14:solidFill>
                </w14:textFill>
              </w:rPr>
              <w:t>服务质量承诺及保障措施</w:t>
            </w:r>
            <w:r>
              <w:rPr>
                <w:rFonts w:hint="default" w:ascii="Times New Roman" w:eastAsia="仿宋" w:cs="Times New Roman"/>
                <w:color w:val="000000" w:themeColor="text1"/>
                <w:kern w:val="2"/>
                <w:sz w:val="22"/>
                <w:szCs w:val="22"/>
                <w:highlight w:val="none"/>
                <w14:textFill>
                  <w14:solidFill>
                    <w14:schemeClr w14:val="tx1"/>
                  </w14:solidFill>
                </w14:textFill>
              </w:rPr>
              <w:t>评审</w:t>
            </w:r>
            <w:r>
              <w:rPr>
                <w:rFonts w:ascii="Times New Roman" w:eastAsia="仿宋" w:cs="Times New Roman"/>
                <w:color w:val="000000" w:themeColor="text1"/>
                <w:sz w:val="22"/>
                <w:szCs w:val="22"/>
                <w:highlight w:val="none"/>
                <w14:textFill>
                  <w14:solidFill>
                    <w14:schemeClr w14:val="tx1"/>
                  </w14:solidFill>
                </w14:textFill>
              </w:rPr>
              <w:t>（满分1</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0</w:t>
            </w:r>
            <w:r>
              <w:rPr>
                <w:rFonts w:ascii="Times New Roman" w:eastAsia="仿宋" w:cs="Times New Roman"/>
                <w:color w:val="000000" w:themeColor="text1"/>
                <w:sz w:val="22"/>
                <w:szCs w:val="22"/>
                <w:highlight w:val="none"/>
                <w14:textFill>
                  <w14:solidFill>
                    <w14:schemeClr w14:val="tx1"/>
                  </w14:solidFill>
                </w14:textFill>
              </w:rPr>
              <w:t>分）</w:t>
            </w:r>
          </w:p>
        </w:tc>
        <w:tc>
          <w:tcPr>
            <w:tcW w:w="3425" w:type="pct"/>
            <w:vAlign w:val="center"/>
          </w:tcPr>
          <w:p w14:paraId="66D22151">
            <w:pPr>
              <w:pStyle w:val="27"/>
              <w:keepNext w:val="0"/>
              <w:keepLines w:val="0"/>
              <w:pageBreakBefore w:val="0"/>
              <w:widowControl w:val="0"/>
              <w:kinsoku/>
              <w:wordWrap/>
              <w:overflowPunct/>
              <w:topLinePunct w:val="0"/>
              <w:bidi w:val="0"/>
              <w:spacing w:line="400" w:lineRule="exact"/>
              <w:textAlignment w:val="auto"/>
              <w:rPr>
                <w:rFonts w:ascii="Times New Roman" w:eastAsia="仿宋" w:cs="Times New Roman"/>
                <w:b/>
                <w:bCs/>
                <w:color w:val="000000" w:themeColor="text1"/>
                <w:sz w:val="22"/>
                <w:szCs w:val="22"/>
                <w:highlight w:val="none"/>
                <w14:textFill>
                  <w14:solidFill>
                    <w14:schemeClr w14:val="tx1"/>
                  </w14:solidFill>
                </w14:textFill>
              </w:rPr>
            </w:pPr>
            <w:r>
              <w:rPr>
                <w:rFonts w:ascii="Times New Roman" w:eastAsia="仿宋" w:cs="Times New Roman"/>
                <w:b/>
                <w:bCs/>
                <w:color w:val="000000" w:themeColor="text1"/>
                <w:sz w:val="22"/>
                <w:szCs w:val="22"/>
                <w:highlight w:val="none"/>
                <w14:textFill>
                  <w14:solidFill>
                    <w14:schemeClr w14:val="tx1"/>
                  </w14:solidFill>
                </w14:textFill>
              </w:rPr>
              <w:t>1.服务质量承诺（满分</w:t>
            </w:r>
            <w:r>
              <w:rPr>
                <w:rFonts w:hint="eastAsia" w:ascii="Times New Roman" w:eastAsia="仿宋" w:cs="Times New Roman"/>
                <w:b/>
                <w:bCs/>
                <w:color w:val="000000" w:themeColor="text1"/>
                <w:sz w:val="22"/>
                <w:szCs w:val="22"/>
                <w:highlight w:val="none"/>
                <w:lang w:val="en-US" w:eastAsia="zh-CN"/>
                <w14:textFill>
                  <w14:solidFill>
                    <w14:schemeClr w14:val="tx1"/>
                  </w14:solidFill>
                </w14:textFill>
              </w:rPr>
              <w:t>4</w:t>
            </w:r>
            <w:r>
              <w:rPr>
                <w:rFonts w:ascii="Times New Roman" w:eastAsia="仿宋" w:cs="Times New Roman"/>
                <w:b/>
                <w:bCs/>
                <w:color w:val="000000" w:themeColor="text1"/>
                <w:sz w:val="22"/>
                <w:szCs w:val="22"/>
                <w:highlight w:val="none"/>
                <w14:textFill>
                  <w14:solidFill>
                    <w14:schemeClr w14:val="tx1"/>
                  </w14:solidFill>
                </w14:textFill>
              </w:rPr>
              <w:t>分）</w:t>
            </w:r>
          </w:p>
          <w:p w14:paraId="3CFDFAB5">
            <w:pPr>
              <w:pStyle w:val="27"/>
              <w:keepNext w:val="0"/>
              <w:keepLines w:val="0"/>
              <w:pageBreakBefore w:val="0"/>
              <w:widowControl w:val="0"/>
              <w:kinsoku/>
              <w:wordWrap/>
              <w:overflowPunct/>
              <w:topLinePunct w:val="0"/>
              <w:bidi w:val="0"/>
              <w:spacing w:line="400" w:lineRule="exact"/>
              <w:textAlignment w:val="auto"/>
              <w:rPr>
                <w:rFonts w:ascii="Times New Roman" w:eastAsia="仿宋" w:cs="Times New Roman"/>
                <w:color w:val="000000" w:themeColor="text1"/>
                <w:sz w:val="22"/>
                <w:szCs w:val="22"/>
                <w:highlight w:val="none"/>
                <w14:textFill>
                  <w14:solidFill>
                    <w14:schemeClr w14:val="tx1"/>
                  </w14:solidFill>
                </w14:textFill>
              </w:rPr>
            </w:pPr>
            <w:r>
              <w:rPr>
                <w:rFonts w:ascii="Times New Roman" w:eastAsia="仿宋" w:cs="Times New Roman"/>
                <w:color w:val="000000" w:themeColor="text1"/>
                <w:sz w:val="22"/>
                <w:szCs w:val="22"/>
                <w:highlight w:val="none"/>
                <w14:textFill>
                  <w14:solidFill>
                    <w14:schemeClr w14:val="tx1"/>
                  </w14:solidFill>
                </w14:textFill>
              </w:rPr>
              <w:t>服务承诺内容（服务</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响应</w:t>
            </w:r>
            <w:r>
              <w:rPr>
                <w:rFonts w:ascii="Times New Roman" w:eastAsia="仿宋" w:cs="Times New Roman"/>
                <w:color w:val="000000" w:themeColor="text1"/>
                <w:sz w:val="22"/>
                <w:szCs w:val="22"/>
                <w:highlight w:val="none"/>
                <w14:textFill>
                  <w14:solidFill>
                    <w14:schemeClr w14:val="tx1"/>
                  </w14:solidFill>
                </w14:textFill>
              </w:rPr>
              <w:t>及时性、</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服务的全面性</w:t>
            </w:r>
            <w:r>
              <w:rPr>
                <w:rFonts w:ascii="Times New Roman" w:eastAsia="仿宋" w:cs="Times New Roman"/>
                <w:color w:val="000000" w:themeColor="text1"/>
                <w:sz w:val="22"/>
                <w:szCs w:val="22"/>
                <w:highlight w:val="none"/>
                <w14:textFill>
                  <w14:solidFill>
                    <w14:schemeClr w14:val="tx1"/>
                  </w14:solidFill>
                </w14:textFill>
              </w:rPr>
              <w:t>、</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服务标准及质量</w:t>
            </w:r>
            <w:r>
              <w:rPr>
                <w:rFonts w:ascii="Times New Roman" w:eastAsia="仿宋" w:cs="Times New Roman"/>
                <w:color w:val="000000" w:themeColor="text1"/>
                <w:sz w:val="22"/>
                <w:szCs w:val="22"/>
                <w:highlight w:val="none"/>
                <w14:textFill>
                  <w14:solidFill>
                    <w14:schemeClr w14:val="tx1"/>
                  </w14:solidFill>
                </w14:textFill>
              </w:rPr>
              <w:t>等方面）全面具体、条理清晰、针对性强的得</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4</w:t>
            </w:r>
            <w:r>
              <w:rPr>
                <w:rFonts w:ascii="Times New Roman" w:eastAsia="仿宋" w:cs="Times New Roman"/>
                <w:color w:val="000000" w:themeColor="text1"/>
                <w:sz w:val="22"/>
                <w:szCs w:val="22"/>
                <w:highlight w:val="none"/>
                <w14:textFill>
                  <w14:solidFill>
                    <w14:schemeClr w14:val="tx1"/>
                  </w14:solidFill>
                </w14:textFill>
              </w:rPr>
              <w:t>分；内容较全面具体、条理较清晰、针对性较强的得</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2</w:t>
            </w:r>
            <w:r>
              <w:rPr>
                <w:rFonts w:ascii="Times New Roman" w:eastAsia="仿宋" w:cs="Times New Roman"/>
                <w:color w:val="000000" w:themeColor="text1"/>
                <w:sz w:val="22"/>
                <w:szCs w:val="22"/>
                <w:highlight w:val="none"/>
                <w14:textFill>
                  <w14:solidFill>
                    <w14:schemeClr w14:val="tx1"/>
                  </w14:solidFill>
                </w14:textFill>
              </w:rPr>
              <w:t>分；内容粗略且宽泛、条理性欠佳、针对性一般的得1分；内容无针对性或无相关内容的得0分。</w:t>
            </w:r>
          </w:p>
          <w:p w14:paraId="01631770">
            <w:pPr>
              <w:pStyle w:val="27"/>
              <w:keepNext w:val="0"/>
              <w:keepLines w:val="0"/>
              <w:pageBreakBefore w:val="0"/>
              <w:widowControl w:val="0"/>
              <w:kinsoku/>
              <w:wordWrap/>
              <w:overflowPunct/>
              <w:topLinePunct w:val="0"/>
              <w:bidi w:val="0"/>
              <w:spacing w:line="400" w:lineRule="exact"/>
              <w:textAlignment w:val="auto"/>
              <w:rPr>
                <w:rFonts w:ascii="Times New Roman" w:eastAsia="仿宋" w:cs="Times New Roman"/>
                <w:b/>
                <w:bCs/>
                <w:color w:val="000000" w:themeColor="text1"/>
                <w:sz w:val="22"/>
                <w:szCs w:val="22"/>
                <w:highlight w:val="none"/>
                <w14:textFill>
                  <w14:solidFill>
                    <w14:schemeClr w14:val="tx1"/>
                  </w14:solidFill>
                </w14:textFill>
              </w:rPr>
            </w:pPr>
            <w:r>
              <w:rPr>
                <w:rFonts w:ascii="Times New Roman" w:eastAsia="仿宋" w:cs="Times New Roman"/>
                <w:b/>
                <w:bCs/>
                <w:color w:val="000000" w:themeColor="text1"/>
                <w:sz w:val="22"/>
                <w:szCs w:val="22"/>
                <w:highlight w:val="none"/>
                <w14:textFill>
                  <w14:solidFill>
                    <w14:schemeClr w14:val="tx1"/>
                  </w14:solidFill>
                </w14:textFill>
              </w:rPr>
              <w:t>2.保障措施（满分</w:t>
            </w:r>
            <w:r>
              <w:rPr>
                <w:rFonts w:hint="eastAsia" w:ascii="Times New Roman" w:eastAsia="仿宋" w:cs="Times New Roman"/>
                <w:b/>
                <w:bCs/>
                <w:color w:val="000000" w:themeColor="text1"/>
                <w:sz w:val="22"/>
                <w:szCs w:val="22"/>
                <w:highlight w:val="none"/>
                <w:lang w:val="en-US" w:eastAsia="zh-CN"/>
                <w14:textFill>
                  <w14:solidFill>
                    <w14:schemeClr w14:val="tx1"/>
                  </w14:solidFill>
                </w14:textFill>
              </w:rPr>
              <w:t>3</w:t>
            </w:r>
            <w:r>
              <w:rPr>
                <w:rFonts w:ascii="Times New Roman" w:eastAsia="仿宋" w:cs="Times New Roman"/>
                <w:b/>
                <w:bCs/>
                <w:color w:val="000000" w:themeColor="text1"/>
                <w:sz w:val="22"/>
                <w:szCs w:val="22"/>
                <w:highlight w:val="none"/>
                <w14:textFill>
                  <w14:solidFill>
                    <w14:schemeClr w14:val="tx1"/>
                  </w14:solidFill>
                </w14:textFill>
              </w:rPr>
              <w:t>分）</w:t>
            </w:r>
          </w:p>
          <w:p w14:paraId="4A8DED31">
            <w:pPr>
              <w:pStyle w:val="27"/>
              <w:keepNext w:val="0"/>
              <w:keepLines w:val="0"/>
              <w:pageBreakBefore w:val="0"/>
              <w:widowControl w:val="0"/>
              <w:kinsoku/>
              <w:wordWrap/>
              <w:overflowPunct/>
              <w:topLinePunct w:val="0"/>
              <w:bidi w:val="0"/>
              <w:spacing w:line="400" w:lineRule="exact"/>
              <w:textAlignment w:val="auto"/>
              <w:rPr>
                <w:rFonts w:ascii="Times New Roman" w:eastAsia="仿宋" w:cs="Times New Roman"/>
                <w:color w:val="000000" w:themeColor="text1"/>
                <w:sz w:val="22"/>
                <w:szCs w:val="22"/>
                <w:highlight w:val="none"/>
                <w14:textFill>
                  <w14:solidFill>
                    <w14:schemeClr w14:val="tx1"/>
                  </w14:solidFill>
                </w14:textFill>
              </w:rPr>
            </w:pPr>
            <w:r>
              <w:rPr>
                <w:rFonts w:ascii="Times New Roman" w:eastAsia="仿宋" w:cs="Times New Roman"/>
                <w:color w:val="000000" w:themeColor="text1"/>
                <w:sz w:val="22"/>
                <w:szCs w:val="22"/>
                <w:highlight w:val="none"/>
                <w14:textFill>
                  <w14:solidFill>
                    <w14:schemeClr w14:val="tx1"/>
                  </w14:solidFill>
                </w14:textFill>
              </w:rPr>
              <w:t>项目开展进度保障措施得当有力、针对性强、可实现性和可实施性强的得</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3</w:t>
            </w:r>
            <w:r>
              <w:rPr>
                <w:rFonts w:ascii="Times New Roman" w:eastAsia="仿宋" w:cs="Times New Roman"/>
                <w:color w:val="000000" w:themeColor="text1"/>
                <w:sz w:val="22"/>
                <w:szCs w:val="22"/>
                <w:highlight w:val="none"/>
                <w14:textFill>
                  <w14:solidFill>
                    <w14:schemeClr w14:val="tx1"/>
                  </w14:solidFill>
                </w14:textFill>
              </w:rPr>
              <w:t>分；项目开展进度保障措施较得当有力、针对性较强、可实现性和可实施性较强的得</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2</w:t>
            </w:r>
            <w:r>
              <w:rPr>
                <w:rFonts w:ascii="Times New Roman" w:eastAsia="仿宋" w:cs="Times New Roman"/>
                <w:color w:val="000000" w:themeColor="text1"/>
                <w:sz w:val="22"/>
                <w:szCs w:val="22"/>
                <w:highlight w:val="none"/>
                <w14:textFill>
                  <w14:solidFill>
                    <w14:schemeClr w14:val="tx1"/>
                  </w14:solidFill>
                </w14:textFill>
              </w:rPr>
              <w:t>分；项目开展进度保障措施基本得当有力、针对性欠缺、可实现性和可实施性欠佳的得1分；无项目开展进度保障措施的得0分。</w:t>
            </w:r>
          </w:p>
          <w:p w14:paraId="3A7713C7">
            <w:pPr>
              <w:pStyle w:val="27"/>
              <w:keepNext w:val="0"/>
              <w:keepLines w:val="0"/>
              <w:pageBreakBefore w:val="0"/>
              <w:widowControl w:val="0"/>
              <w:kinsoku/>
              <w:wordWrap/>
              <w:overflowPunct/>
              <w:topLinePunct w:val="0"/>
              <w:bidi w:val="0"/>
              <w:spacing w:line="400" w:lineRule="exact"/>
              <w:textAlignment w:val="auto"/>
              <w:rPr>
                <w:rFonts w:ascii="Times New Roman" w:eastAsia="仿宋" w:cs="Times New Roman"/>
                <w:b/>
                <w:bCs/>
                <w:color w:val="000000" w:themeColor="text1"/>
                <w:sz w:val="22"/>
                <w:szCs w:val="22"/>
                <w:highlight w:val="none"/>
                <w14:textFill>
                  <w14:solidFill>
                    <w14:schemeClr w14:val="tx1"/>
                  </w14:solidFill>
                </w14:textFill>
              </w:rPr>
            </w:pPr>
            <w:r>
              <w:rPr>
                <w:rFonts w:ascii="Times New Roman" w:eastAsia="仿宋" w:cs="Times New Roman"/>
                <w:b/>
                <w:bCs/>
                <w:color w:val="000000" w:themeColor="text1"/>
                <w:sz w:val="22"/>
                <w:szCs w:val="22"/>
                <w:highlight w:val="none"/>
                <w14:textFill>
                  <w14:solidFill>
                    <w14:schemeClr w14:val="tx1"/>
                  </w14:solidFill>
                </w14:textFill>
              </w:rPr>
              <w:t>3.违约责任承诺（满分</w:t>
            </w:r>
            <w:r>
              <w:rPr>
                <w:rFonts w:hint="eastAsia" w:ascii="Times New Roman" w:eastAsia="仿宋" w:cs="Times New Roman"/>
                <w:b/>
                <w:bCs/>
                <w:color w:val="000000" w:themeColor="text1"/>
                <w:sz w:val="22"/>
                <w:szCs w:val="22"/>
                <w:highlight w:val="none"/>
                <w:lang w:val="en-US" w:eastAsia="zh-CN"/>
                <w14:textFill>
                  <w14:solidFill>
                    <w14:schemeClr w14:val="tx1"/>
                  </w14:solidFill>
                </w14:textFill>
              </w:rPr>
              <w:t>3</w:t>
            </w:r>
            <w:r>
              <w:rPr>
                <w:rFonts w:ascii="Times New Roman" w:eastAsia="仿宋" w:cs="Times New Roman"/>
                <w:b/>
                <w:bCs/>
                <w:color w:val="000000" w:themeColor="text1"/>
                <w:sz w:val="22"/>
                <w:szCs w:val="22"/>
                <w:highlight w:val="none"/>
                <w14:textFill>
                  <w14:solidFill>
                    <w14:schemeClr w14:val="tx1"/>
                  </w14:solidFill>
                </w14:textFill>
              </w:rPr>
              <w:t>分）</w:t>
            </w:r>
          </w:p>
          <w:p w14:paraId="10E26361">
            <w:pPr>
              <w:pStyle w:val="27"/>
              <w:keepNext w:val="0"/>
              <w:keepLines w:val="0"/>
              <w:pageBreakBefore w:val="0"/>
              <w:widowControl w:val="0"/>
              <w:kinsoku/>
              <w:wordWrap/>
              <w:overflowPunct/>
              <w:topLinePunct w:val="0"/>
              <w:bidi w:val="0"/>
              <w:spacing w:line="400" w:lineRule="exact"/>
              <w:textAlignment w:val="auto"/>
              <w:rPr>
                <w:rFonts w:ascii="Times New Roman" w:eastAsia="仿宋" w:cs="Times New Roman"/>
                <w:color w:val="000000" w:themeColor="text1"/>
                <w:sz w:val="22"/>
                <w:szCs w:val="22"/>
                <w:highlight w:val="none"/>
                <w14:textFill>
                  <w14:solidFill>
                    <w14:schemeClr w14:val="tx1"/>
                  </w14:solidFill>
                </w14:textFill>
              </w:rPr>
            </w:pPr>
            <w:r>
              <w:rPr>
                <w:rFonts w:ascii="Times New Roman" w:eastAsia="仿宋" w:cs="Times New Roman"/>
                <w:color w:val="000000" w:themeColor="text1"/>
                <w:sz w:val="22"/>
                <w:szCs w:val="22"/>
                <w:highlight w:val="none"/>
                <w14:textFill>
                  <w14:solidFill>
                    <w14:schemeClr w14:val="tx1"/>
                  </w14:solidFill>
                </w14:textFill>
              </w:rPr>
              <w:t>违约责任承诺详细具体，针对性强的得3分；违约责任承诺详细但不够具体，缺乏针对性的得2分；违约责任承诺粗略且宽泛，无针对性的得1分；无违约责任承诺的得0分。</w:t>
            </w:r>
          </w:p>
        </w:tc>
      </w:tr>
      <w:tr w14:paraId="7CFE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3" w:hRule="atLeast"/>
          <w:jc w:val="center"/>
        </w:trPr>
        <w:tc>
          <w:tcPr>
            <w:tcW w:w="480" w:type="pct"/>
            <w:vMerge w:val="continue"/>
            <w:vAlign w:val="center"/>
          </w:tcPr>
          <w:p w14:paraId="339DB852">
            <w:pPr>
              <w:pStyle w:val="27"/>
              <w:keepNext w:val="0"/>
              <w:keepLines w:val="0"/>
              <w:pageBreakBefore w:val="0"/>
              <w:widowControl w:val="0"/>
              <w:kinsoku/>
              <w:wordWrap/>
              <w:overflowPunct/>
              <w:topLinePunct w:val="0"/>
              <w:bidi w:val="0"/>
              <w:spacing w:line="400" w:lineRule="exact"/>
              <w:jc w:val="center"/>
              <w:textAlignment w:val="auto"/>
              <w:rPr>
                <w:rFonts w:ascii="Times New Roman" w:eastAsia="仿宋" w:cs="Times New Roman"/>
                <w:color w:val="000000" w:themeColor="text1"/>
                <w:sz w:val="22"/>
                <w:szCs w:val="22"/>
                <w:highlight w:val="none"/>
                <w14:textFill>
                  <w14:solidFill>
                    <w14:schemeClr w14:val="tx1"/>
                  </w14:solidFill>
                </w14:textFill>
              </w:rPr>
            </w:pPr>
          </w:p>
        </w:tc>
        <w:tc>
          <w:tcPr>
            <w:tcW w:w="617" w:type="pct"/>
            <w:vMerge w:val="continue"/>
            <w:vAlign w:val="center"/>
          </w:tcPr>
          <w:p w14:paraId="64619ACE">
            <w:pPr>
              <w:pStyle w:val="27"/>
              <w:keepNext w:val="0"/>
              <w:keepLines w:val="0"/>
              <w:pageBreakBefore w:val="0"/>
              <w:widowControl w:val="0"/>
              <w:kinsoku/>
              <w:wordWrap/>
              <w:overflowPunct/>
              <w:topLinePunct w:val="0"/>
              <w:bidi w:val="0"/>
              <w:spacing w:line="400" w:lineRule="exact"/>
              <w:jc w:val="center"/>
              <w:textAlignment w:val="auto"/>
              <w:rPr>
                <w:rFonts w:ascii="Times New Roman" w:eastAsia="仿宋" w:cs="Times New Roman"/>
                <w:color w:val="000000" w:themeColor="text1"/>
                <w:sz w:val="22"/>
                <w:szCs w:val="22"/>
                <w:highlight w:val="none"/>
                <w14:textFill>
                  <w14:solidFill>
                    <w14:schemeClr w14:val="tx1"/>
                  </w14:solidFill>
                </w14:textFill>
              </w:rPr>
            </w:pPr>
          </w:p>
        </w:tc>
        <w:tc>
          <w:tcPr>
            <w:tcW w:w="476" w:type="pct"/>
            <w:vAlign w:val="center"/>
          </w:tcPr>
          <w:p w14:paraId="02214CCD">
            <w:pPr>
              <w:pStyle w:val="27"/>
              <w:keepNext w:val="0"/>
              <w:keepLines w:val="0"/>
              <w:pageBreakBefore w:val="0"/>
              <w:widowControl w:val="0"/>
              <w:kinsoku/>
              <w:wordWrap/>
              <w:overflowPunct/>
              <w:topLinePunct w:val="0"/>
              <w:bidi w:val="0"/>
              <w:spacing w:line="400" w:lineRule="exact"/>
              <w:textAlignment w:val="auto"/>
              <w:rPr>
                <w:rFonts w:hint="default" w:ascii="Times New Roman" w:eastAsia="仿宋" w:cs="Times New Roman"/>
                <w:color w:val="000000" w:themeColor="text1"/>
                <w:sz w:val="22"/>
                <w:szCs w:val="22"/>
                <w:highlight w:val="none"/>
                <w:lang w:val="en-US" w:eastAsia="zh-CN"/>
                <w14:textFill>
                  <w14:solidFill>
                    <w14:schemeClr w14:val="tx1"/>
                  </w14:solidFill>
                </w14:textFill>
              </w:rPr>
            </w:pPr>
            <w:r>
              <w:rPr>
                <w:rFonts w:hint="eastAsia" w:ascii="Times New Roman" w:eastAsia="仿宋" w:cs="Times New Roman"/>
                <w:color w:val="000000" w:themeColor="text1"/>
                <w:sz w:val="22"/>
                <w:szCs w:val="22"/>
                <w:highlight w:val="none"/>
                <w:lang w:val="en-US" w:eastAsia="zh-CN"/>
                <w14:textFill>
                  <w14:solidFill>
                    <w14:schemeClr w14:val="tx1"/>
                  </w14:solidFill>
                </w14:textFill>
              </w:rPr>
              <w:t>类似工作经验评审（满分5分）</w:t>
            </w:r>
          </w:p>
        </w:tc>
        <w:tc>
          <w:tcPr>
            <w:tcW w:w="3425" w:type="pct"/>
            <w:vAlign w:val="center"/>
          </w:tcPr>
          <w:p w14:paraId="4EB2DFCF">
            <w:pPr>
              <w:pStyle w:val="27"/>
              <w:keepNext w:val="0"/>
              <w:keepLines w:val="0"/>
              <w:pageBreakBefore w:val="0"/>
              <w:widowControl w:val="0"/>
              <w:kinsoku/>
              <w:wordWrap/>
              <w:overflowPunct/>
              <w:topLinePunct w:val="0"/>
              <w:bidi w:val="0"/>
              <w:spacing w:line="400" w:lineRule="exact"/>
              <w:textAlignment w:val="auto"/>
              <w:rPr>
                <w:rFonts w:hint="eastAsia" w:ascii="Times New Roman" w:eastAsia="仿宋" w:cs="Times New Roman"/>
                <w:color w:val="000000" w:themeColor="text1"/>
                <w:sz w:val="22"/>
                <w:szCs w:val="22"/>
                <w:highlight w:val="none"/>
                <w14:textFill>
                  <w14:solidFill>
                    <w14:schemeClr w14:val="tx1"/>
                  </w14:solidFill>
                </w14:textFill>
              </w:rPr>
            </w:pPr>
            <w:r>
              <w:rPr>
                <w:rFonts w:hint="eastAsia" w:ascii="Times New Roman" w:eastAsia="仿宋" w:cs="Times New Roman"/>
                <w:color w:val="000000" w:themeColor="text1"/>
                <w:sz w:val="22"/>
                <w:szCs w:val="22"/>
                <w:highlight w:val="none"/>
                <w:lang w:val="en-US" w:eastAsia="zh-CN"/>
                <w14:textFill>
                  <w14:solidFill>
                    <w14:schemeClr w14:val="tx1"/>
                  </w14:solidFill>
                </w14:textFill>
              </w:rPr>
              <w:t>供应商</w:t>
            </w:r>
            <w:r>
              <w:rPr>
                <w:rFonts w:hint="eastAsia" w:ascii="Times New Roman" w:eastAsia="仿宋" w:cs="Times New Roman"/>
                <w:color w:val="000000" w:themeColor="text1"/>
                <w:sz w:val="22"/>
                <w:szCs w:val="22"/>
                <w:highlight w:val="none"/>
                <w14:textFill>
                  <w14:solidFill>
                    <w14:schemeClr w14:val="tx1"/>
                  </w14:solidFill>
                </w14:textFill>
              </w:rPr>
              <w:t>202</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2</w:t>
            </w:r>
            <w:r>
              <w:rPr>
                <w:rFonts w:hint="eastAsia" w:ascii="Times New Roman" w:eastAsia="仿宋" w:cs="Times New Roman"/>
                <w:color w:val="000000" w:themeColor="text1"/>
                <w:sz w:val="22"/>
                <w:szCs w:val="22"/>
                <w:highlight w:val="none"/>
                <w14:textFill>
                  <w14:solidFill>
                    <w14:schemeClr w14:val="tx1"/>
                  </w14:solidFill>
                </w14:textFill>
              </w:rPr>
              <w:t>年1月至今承担过的类似业绩：每承担过一个类似项目业绩得</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1</w:t>
            </w:r>
            <w:r>
              <w:rPr>
                <w:rFonts w:hint="eastAsia" w:ascii="Times New Roman" w:eastAsia="仿宋" w:cs="Times New Roman"/>
                <w:color w:val="000000" w:themeColor="text1"/>
                <w:sz w:val="22"/>
                <w:szCs w:val="22"/>
                <w:highlight w:val="none"/>
                <w14:textFill>
                  <w14:solidFill>
                    <w14:schemeClr w14:val="tx1"/>
                  </w14:solidFill>
                </w14:textFill>
              </w:rPr>
              <w:t>分，本项最高得</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5</w:t>
            </w:r>
            <w:r>
              <w:rPr>
                <w:rFonts w:hint="eastAsia" w:ascii="Times New Roman" w:eastAsia="仿宋" w:cs="Times New Roman"/>
                <w:color w:val="000000" w:themeColor="text1"/>
                <w:sz w:val="22"/>
                <w:szCs w:val="22"/>
                <w:highlight w:val="none"/>
                <w14:textFill>
                  <w14:solidFill>
                    <w14:schemeClr w14:val="tx1"/>
                  </w14:solidFill>
                </w14:textFill>
              </w:rPr>
              <w:t>分；</w:t>
            </w:r>
          </w:p>
          <w:p w14:paraId="10008178">
            <w:pPr>
              <w:pStyle w:val="27"/>
              <w:keepNext w:val="0"/>
              <w:keepLines w:val="0"/>
              <w:pageBreakBefore w:val="0"/>
              <w:widowControl w:val="0"/>
              <w:kinsoku/>
              <w:wordWrap/>
              <w:overflowPunct/>
              <w:topLinePunct w:val="0"/>
              <w:bidi w:val="0"/>
              <w:spacing w:line="400" w:lineRule="exact"/>
              <w:textAlignment w:val="auto"/>
              <w:rPr>
                <w:rFonts w:ascii="Times New Roman" w:eastAsia="仿宋" w:cs="Times New Roman"/>
                <w:color w:val="000000" w:themeColor="text1"/>
                <w:sz w:val="22"/>
                <w:szCs w:val="22"/>
                <w:highlight w:val="none"/>
                <w14:textFill>
                  <w14:solidFill>
                    <w14:schemeClr w14:val="tx1"/>
                  </w14:solidFill>
                </w14:textFill>
              </w:rPr>
            </w:pPr>
            <w:r>
              <w:rPr>
                <w:rFonts w:hint="eastAsia" w:ascii="Times New Roman" w:eastAsia="仿宋" w:cs="Times New Roman"/>
                <w:color w:val="000000" w:themeColor="text1"/>
                <w:sz w:val="22"/>
                <w:szCs w:val="22"/>
                <w:highlight w:val="none"/>
                <w14:textFill>
                  <w14:solidFill>
                    <w14:schemeClr w14:val="tx1"/>
                  </w14:solidFill>
                </w14:textFill>
              </w:rPr>
              <w:t>注：类似业绩是指供应商合同签订时间为202</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2</w:t>
            </w:r>
            <w:r>
              <w:rPr>
                <w:rFonts w:hint="eastAsia" w:ascii="Times New Roman" w:eastAsia="仿宋" w:cs="Times New Roman"/>
                <w:color w:val="000000" w:themeColor="text1"/>
                <w:sz w:val="22"/>
                <w:szCs w:val="22"/>
                <w:highlight w:val="none"/>
                <w14:textFill>
                  <w14:solidFill>
                    <w14:schemeClr w14:val="tx1"/>
                  </w14:solidFill>
                </w14:textFill>
              </w:rPr>
              <w:t>年1月至今承担过的类似项目业绩。业绩证明材料应附合同</w:t>
            </w:r>
            <w:r>
              <w:rPr>
                <w:rFonts w:hint="eastAsia" w:ascii="Times New Roman" w:eastAsia="仿宋" w:cs="Times New Roman"/>
                <w:color w:val="000000" w:themeColor="text1"/>
                <w:sz w:val="22"/>
                <w:szCs w:val="22"/>
                <w:highlight w:val="none"/>
                <w:lang w:val="en-US" w:eastAsia="zh-CN"/>
                <w14:textFill>
                  <w14:solidFill>
                    <w14:schemeClr w14:val="tx1"/>
                  </w14:solidFill>
                </w14:textFill>
              </w:rPr>
              <w:t>协议</w:t>
            </w:r>
            <w:r>
              <w:rPr>
                <w:rFonts w:hint="eastAsia" w:ascii="Times New Roman" w:eastAsia="仿宋" w:cs="Times New Roman"/>
                <w:color w:val="000000" w:themeColor="text1"/>
                <w:sz w:val="22"/>
                <w:szCs w:val="22"/>
                <w:highlight w:val="none"/>
                <w14:textFill>
                  <w14:solidFill>
                    <w14:schemeClr w14:val="tx1"/>
                  </w14:solidFill>
                </w14:textFill>
              </w:rPr>
              <w:t>书或中标（成交）通知书或验收报告等证明材料复印件。</w:t>
            </w:r>
          </w:p>
        </w:tc>
      </w:tr>
      <w:tr w14:paraId="3660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3" w:hRule="atLeast"/>
          <w:jc w:val="center"/>
        </w:trPr>
        <w:tc>
          <w:tcPr>
            <w:tcW w:w="5000" w:type="pct"/>
            <w:gridSpan w:val="4"/>
            <w:vAlign w:val="center"/>
          </w:tcPr>
          <w:p w14:paraId="71BE8EFC">
            <w:pPr>
              <w:pStyle w:val="27"/>
              <w:keepNext w:val="0"/>
              <w:keepLines w:val="0"/>
              <w:pageBreakBefore w:val="0"/>
              <w:widowControl w:val="0"/>
              <w:numPr>
                <w:ilvl w:val="255"/>
                <w:numId w:val="0"/>
              </w:numPr>
              <w:kinsoku/>
              <w:wordWrap/>
              <w:overflowPunct/>
              <w:topLinePunct w:val="0"/>
              <w:bidi w:val="0"/>
              <w:spacing w:line="400" w:lineRule="exact"/>
              <w:textAlignment w:val="auto"/>
              <w:rPr>
                <w:rFonts w:ascii="Times New Roman" w:eastAsia="仿宋" w:cs="Times New Roman"/>
                <w:color w:val="000000" w:themeColor="text1"/>
                <w:sz w:val="22"/>
                <w:szCs w:val="22"/>
                <w:highlight w:val="none"/>
                <w14:textFill>
                  <w14:solidFill>
                    <w14:schemeClr w14:val="tx1"/>
                  </w14:solidFill>
                </w14:textFill>
              </w:rPr>
            </w:pPr>
            <w:r>
              <w:rPr>
                <w:rFonts w:ascii="Times New Roman" w:eastAsia="仿宋" w:cs="Times New Roman"/>
                <w:color w:val="000000" w:themeColor="text1"/>
                <w:sz w:val="22"/>
                <w:szCs w:val="22"/>
                <w:highlight w:val="none"/>
                <w14:textFill>
                  <w14:solidFill>
                    <w14:schemeClr w14:val="tx1"/>
                  </w14:solidFill>
                </w14:textFill>
              </w:rPr>
              <w:t>备注：对各供应商响应文件服务、技术文件独立进行评分。</w:t>
            </w:r>
          </w:p>
        </w:tc>
      </w:tr>
    </w:tbl>
    <w:p w14:paraId="193D6B33">
      <w:pPr>
        <w:pStyle w:val="3"/>
        <w:numPr>
          <w:ilvl w:val="0"/>
          <w:numId w:val="0"/>
        </w:numPr>
        <w:spacing w:before="0" w:after="0" w:line="500" w:lineRule="exact"/>
        <w:jc w:val="both"/>
        <w:rPr>
          <w:rFonts w:ascii="Times New Roman" w:hAnsi="Times New Roman" w:eastAsia="仿宋"/>
          <w:color w:val="000000" w:themeColor="text1"/>
          <w:sz w:val="24"/>
          <w:szCs w:val="24"/>
          <w:highlight w:val="none"/>
          <w14:textFill>
            <w14:solidFill>
              <w14:schemeClr w14:val="tx1"/>
            </w14:solidFill>
          </w14:textFill>
        </w:rPr>
      </w:pPr>
      <w:bookmarkStart w:id="87" w:name="_Toc14099"/>
      <w:r>
        <w:rPr>
          <w:rFonts w:ascii="Times New Roman" w:hAnsi="Times New Roman" w:eastAsia="仿宋"/>
          <w:color w:val="000000" w:themeColor="text1"/>
          <w:sz w:val="24"/>
          <w:szCs w:val="24"/>
          <w:highlight w:val="none"/>
          <w14:textFill>
            <w14:solidFill>
              <w14:schemeClr w14:val="tx1"/>
            </w14:solidFill>
          </w14:textFill>
        </w:rPr>
        <w:t>1.磋商方法</w:t>
      </w:r>
      <w:bookmarkEnd w:id="87"/>
    </w:p>
    <w:p w14:paraId="52890619">
      <w:pPr>
        <w:spacing w:line="500" w:lineRule="exact"/>
        <w:rPr>
          <w:rFonts w:eastAsia="仿宋"/>
          <w:color w:val="000000" w:themeColor="text1"/>
          <w:kern w:val="0"/>
          <w:sz w:val="22"/>
          <w:szCs w:val="22"/>
          <w:highlight w:val="none"/>
          <w14:textFill>
            <w14:solidFill>
              <w14:schemeClr w14:val="tx1"/>
            </w14:solidFill>
          </w14:textFill>
        </w:rPr>
      </w:pPr>
      <w:r>
        <w:rPr>
          <w:rFonts w:eastAsia="仿宋"/>
          <w:b/>
          <w:bCs/>
          <w:color w:val="000000" w:themeColor="text1"/>
          <w:sz w:val="22"/>
          <w:szCs w:val="22"/>
          <w:highlight w:val="none"/>
          <w14:textFill>
            <w14:solidFill>
              <w14:schemeClr w14:val="tx1"/>
            </w14:solidFill>
          </w14:textFill>
        </w:rPr>
        <w:t>1.1本次磋商采用综合评分法。</w:t>
      </w:r>
      <w:r>
        <w:rPr>
          <w:rFonts w:eastAsia="仿宋"/>
          <w:color w:val="000000" w:themeColor="text1"/>
          <w:sz w:val="22"/>
          <w:szCs w:val="22"/>
          <w:highlight w:val="none"/>
          <w14:textFill>
            <w14:solidFill>
              <w14:schemeClr w14:val="tx1"/>
            </w14:solidFill>
          </w14:textFill>
        </w:rPr>
        <w:t>竞争性磋商小组对满足竞争性磋商文件实质性要求审查标准的响应文件，按照本章前附表规定的评分标准进行打分，并按磋商总得分计算公式计算磋商总得分，按总得分由高到低的顺序推荐成交候选供应商排序。磋商总得分相等时，按照最后报价由低到高的顺序推荐；磋商总得分相等且最后报价相同时，按照技术部分得分由高到低顺序推荐，若最终排名仍一致时，由磋商小组不记名投票决定成交候选供应商排序。</w:t>
      </w:r>
    </w:p>
    <w:p w14:paraId="0FEDC3A3">
      <w:pPr>
        <w:spacing w:line="500" w:lineRule="exact"/>
        <w:ind w:firstLine="442" w:firstLineChars="200"/>
        <w:rPr>
          <w:rFonts w:eastAsia="仿宋"/>
          <w:b/>
          <w:color w:val="000000" w:themeColor="text1"/>
          <w:sz w:val="22"/>
          <w:szCs w:val="22"/>
          <w:highlight w:val="none"/>
          <w14:textFill>
            <w14:solidFill>
              <w14:schemeClr w14:val="tx1"/>
            </w14:solidFill>
          </w14:textFill>
        </w:rPr>
      </w:pPr>
      <w:r>
        <w:rPr>
          <w:rFonts w:eastAsia="仿宋"/>
          <w:b/>
          <w:color w:val="000000" w:themeColor="text1"/>
          <w:sz w:val="22"/>
          <w:szCs w:val="22"/>
          <w:highlight w:val="none"/>
          <w14:textFill>
            <w14:solidFill>
              <w14:schemeClr w14:val="tx1"/>
            </w14:solidFill>
          </w14:textFill>
        </w:rPr>
        <w:t>1.2磋商小组及其成员不得有下列行为，否则其评审意见无效，并不得获取评审劳务报酬和报销异地评审差旅费：</w:t>
      </w:r>
    </w:p>
    <w:p w14:paraId="39AF33DB">
      <w:pPr>
        <w:spacing w:line="500" w:lineRule="exact"/>
        <w:rPr>
          <w:rFonts w:eastAsia="仿宋"/>
          <w:color w:val="000000" w:themeColor="text1"/>
          <w:sz w:val="22"/>
          <w:szCs w:val="22"/>
          <w:highlight w:val="none"/>
          <w14:textFill>
            <w14:solidFill>
              <w14:schemeClr w14:val="tx1"/>
            </w14:solidFill>
          </w14:textFill>
        </w:rPr>
      </w:pPr>
      <w:r>
        <w:rPr>
          <w:rFonts w:eastAsia="仿宋"/>
          <w:b/>
          <w:color w:val="000000" w:themeColor="text1"/>
          <w:sz w:val="22"/>
          <w:szCs w:val="22"/>
          <w:highlight w:val="none"/>
          <w14:textFill>
            <w14:solidFill>
              <w14:schemeClr w14:val="tx1"/>
            </w14:solidFill>
          </w14:textFill>
        </w:rPr>
        <w:t xml:space="preserve">　 </w:t>
      </w:r>
      <w:r>
        <w:rPr>
          <w:rFonts w:eastAsia="仿宋"/>
          <w:color w:val="000000" w:themeColor="text1"/>
          <w:sz w:val="22"/>
          <w:szCs w:val="22"/>
          <w:highlight w:val="none"/>
          <w14:textFill>
            <w14:solidFill>
              <w14:schemeClr w14:val="tx1"/>
            </w14:solidFill>
          </w14:textFill>
        </w:rPr>
        <w:t>（一）确定参与评标至评标结束前私自接触供应商；</w:t>
      </w:r>
    </w:p>
    <w:p w14:paraId="5C75BEF1">
      <w:pPr>
        <w:spacing w:line="500" w:lineRule="exact"/>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　 （二）接受供应商提出的与响应文件不一致的澄清或者说明（按照《政府采购竞争性磋商采购方式管理暂行办法》第十八条规定的情形除外）；</w:t>
      </w:r>
    </w:p>
    <w:p w14:paraId="630212DF">
      <w:pPr>
        <w:spacing w:line="500" w:lineRule="exact"/>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　 （三）违反评标纪律发表倾向性意见或者征询采购人的倾向性意见；</w:t>
      </w:r>
    </w:p>
    <w:p w14:paraId="63B3B6EB">
      <w:pPr>
        <w:spacing w:line="500" w:lineRule="exact"/>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　 （四）对需要专业判断的主观评审因素协商评分；</w:t>
      </w:r>
    </w:p>
    <w:p w14:paraId="28E98A6C">
      <w:pPr>
        <w:spacing w:line="500" w:lineRule="exact"/>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　 （五）在评标过程中擅离职守，影响评标程序正常进行的；</w:t>
      </w:r>
    </w:p>
    <w:p w14:paraId="1308F71D">
      <w:pPr>
        <w:spacing w:line="500" w:lineRule="exact"/>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　 （六）记录、复制或者带走任何评标资料；</w:t>
      </w:r>
    </w:p>
    <w:p w14:paraId="4E094F1E">
      <w:pPr>
        <w:spacing w:line="500" w:lineRule="exact"/>
        <w:rPr>
          <w:rFonts w:eastAsia="仿宋"/>
          <w:bCs/>
          <w:color w:val="000000" w:themeColor="text1"/>
          <w:sz w:val="20"/>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　 （七）其他不遵守评标纪律的行为。</w:t>
      </w:r>
    </w:p>
    <w:p w14:paraId="26B7A3E2">
      <w:pPr>
        <w:pStyle w:val="3"/>
        <w:numPr>
          <w:ilvl w:val="0"/>
          <w:numId w:val="0"/>
        </w:numPr>
        <w:spacing w:before="0" w:after="0" w:line="500" w:lineRule="exact"/>
        <w:jc w:val="both"/>
        <w:rPr>
          <w:rFonts w:ascii="Times New Roman" w:hAnsi="Times New Roman" w:eastAsia="仿宋"/>
          <w:color w:val="000000" w:themeColor="text1"/>
          <w:sz w:val="24"/>
          <w:szCs w:val="24"/>
          <w:highlight w:val="none"/>
          <w14:textFill>
            <w14:solidFill>
              <w14:schemeClr w14:val="tx1"/>
            </w14:solidFill>
          </w14:textFill>
        </w:rPr>
      </w:pPr>
      <w:bookmarkStart w:id="88" w:name="_Toc19487"/>
      <w:r>
        <w:rPr>
          <w:rFonts w:ascii="Times New Roman" w:hAnsi="Times New Roman" w:eastAsia="仿宋"/>
          <w:color w:val="000000" w:themeColor="text1"/>
          <w:sz w:val="24"/>
          <w:szCs w:val="24"/>
          <w:highlight w:val="none"/>
          <w14:textFill>
            <w14:solidFill>
              <w14:schemeClr w14:val="tx1"/>
            </w14:solidFill>
          </w14:textFill>
        </w:rPr>
        <w:t>2.评审标准</w:t>
      </w:r>
      <w:bookmarkEnd w:id="88"/>
    </w:p>
    <w:p w14:paraId="78B8C720">
      <w:pPr>
        <w:tabs>
          <w:tab w:val="left" w:pos="2472"/>
        </w:tabs>
        <w:autoSpaceDE w:val="0"/>
        <w:autoSpaceDN w:val="0"/>
        <w:adjustRightInd w:val="0"/>
        <w:spacing w:line="500" w:lineRule="exact"/>
        <w:jc w:val="left"/>
        <w:rPr>
          <w:rFonts w:eastAsia="仿宋"/>
          <w:color w:val="000000" w:themeColor="text1"/>
          <w:kern w:val="0"/>
          <w:sz w:val="18"/>
          <w:szCs w:val="22"/>
          <w:highlight w:val="none"/>
          <w14:textFill>
            <w14:solidFill>
              <w14:schemeClr w14:val="tx1"/>
            </w14:solidFill>
          </w14:textFill>
        </w:rPr>
      </w:pPr>
      <w:r>
        <w:rPr>
          <w:rFonts w:eastAsia="仿宋"/>
          <w:b/>
          <w:bCs/>
          <w:color w:val="000000" w:themeColor="text1"/>
          <w:kern w:val="0"/>
          <w:sz w:val="22"/>
          <w:szCs w:val="22"/>
          <w:highlight w:val="none"/>
          <w14:textFill>
            <w14:solidFill>
              <w14:schemeClr w14:val="tx1"/>
            </w14:solidFill>
          </w14:textFill>
        </w:rPr>
        <w:t>2.1实质性要求审查标准</w:t>
      </w:r>
    </w:p>
    <w:p w14:paraId="31AF604A">
      <w:pPr>
        <w:tabs>
          <w:tab w:val="left" w:pos="2472"/>
        </w:tabs>
        <w:autoSpaceDE w:val="0"/>
        <w:autoSpaceDN w:val="0"/>
        <w:adjustRightInd w:val="0"/>
        <w:spacing w:line="500" w:lineRule="exact"/>
        <w:ind w:firstLine="440" w:firstLineChars="200"/>
        <w:jc w:val="left"/>
        <w:rPr>
          <w:rFonts w:eastAsia="仿宋"/>
          <w:color w:val="000000" w:themeColor="text1"/>
          <w:kern w:val="0"/>
          <w:sz w:val="22"/>
          <w:szCs w:val="22"/>
          <w:highlight w:val="none"/>
          <w14:textFill>
            <w14:solidFill>
              <w14:schemeClr w14:val="tx1"/>
            </w14:solidFill>
          </w14:textFill>
        </w:rPr>
      </w:pPr>
      <w:r>
        <w:rPr>
          <w:rFonts w:eastAsia="仿宋"/>
          <w:color w:val="000000" w:themeColor="text1"/>
          <w:kern w:val="0"/>
          <w:sz w:val="22"/>
          <w:szCs w:val="22"/>
          <w:highlight w:val="none"/>
          <w14:textFill>
            <w14:solidFill>
              <w14:schemeClr w14:val="tx1"/>
            </w14:solidFill>
          </w14:textFill>
        </w:rPr>
        <w:t>实质性要求审查标准：依据法律法规和竞争性磋商文件的规定，对响应文件中的资格证明等实质性要求审查标准进行审查，见“磋商程序和方法前附表”。</w:t>
      </w:r>
    </w:p>
    <w:p w14:paraId="6ABC547D">
      <w:pPr>
        <w:tabs>
          <w:tab w:val="left" w:pos="2472"/>
        </w:tabs>
        <w:autoSpaceDE w:val="0"/>
        <w:autoSpaceDN w:val="0"/>
        <w:adjustRightInd w:val="0"/>
        <w:spacing w:line="500" w:lineRule="exact"/>
        <w:jc w:val="left"/>
        <w:rPr>
          <w:rFonts w:eastAsia="仿宋"/>
          <w:b/>
          <w:bCs/>
          <w:color w:val="000000" w:themeColor="text1"/>
          <w:kern w:val="0"/>
          <w:sz w:val="22"/>
          <w:szCs w:val="22"/>
          <w:highlight w:val="none"/>
          <w14:textFill>
            <w14:solidFill>
              <w14:schemeClr w14:val="tx1"/>
            </w14:solidFill>
          </w14:textFill>
        </w:rPr>
      </w:pPr>
      <w:r>
        <w:rPr>
          <w:rFonts w:eastAsia="仿宋"/>
          <w:b/>
          <w:bCs/>
          <w:color w:val="000000" w:themeColor="text1"/>
          <w:kern w:val="0"/>
          <w:sz w:val="22"/>
          <w:szCs w:val="22"/>
          <w:highlight w:val="none"/>
          <w14:textFill>
            <w14:solidFill>
              <w14:schemeClr w14:val="tx1"/>
            </w14:solidFill>
          </w14:textFill>
        </w:rPr>
        <w:t>2.2 分值构成与评分标准</w:t>
      </w:r>
    </w:p>
    <w:p w14:paraId="2652D4A3">
      <w:pPr>
        <w:tabs>
          <w:tab w:val="left" w:pos="2472"/>
        </w:tabs>
        <w:autoSpaceDE w:val="0"/>
        <w:autoSpaceDN w:val="0"/>
        <w:adjustRightInd w:val="0"/>
        <w:spacing w:line="500" w:lineRule="exact"/>
        <w:ind w:firstLine="440" w:firstLineChars="200"/>
        <w:jc w:val="left"/>
        <w:rPr>
          <w:rFonts w:eastAsia="仿宋"/>
          <w:color w:val="000000" w:themeColor="text1"/>
          <w:kern w:val="0"/>
          <w:sz w:val="22"/>
          <w:szCs w:val="22"/>
          <w:highlight w:val="none"/>
          <w14:textFill>
            <w14:solidFill>
              <w14:schemeClr w14:val="tx1"/>
            </w14:solidFill>
          </w14:textFill>
        </w:rPr>
      </w:pPr>
      <w:r>
        <w:rPr>
          <w:rFonts w:eastAsia="仿宋"/>
          <w:color w:val="000000" w:themeColor="text1"/>
          <w:kern w:val="0"/>
          <w:sz w:val="22"/>
          <w:szCs w:val="22"/>
          <w:highlight w:val="none"/>
          <w14:textFill>
            <w14:solidFill>
              <w14:schemeClr w14:val="tx1"/>
            </w14:solidFill>
          </w14:textFill>
        </w:rPr>
        <w:t>2.2.1 分值构成</w:t>
      </w:r>
    </w:p>
    <w:p w14:paraId="01F98F90">
      <w:pPr>
        <w:tabs>
          <w:tab w:val="left" w:pos="2472"/>
        </w:tabs>
        <w:autoSpaceDE w:val="0"/>
        <w:autoSpaceDN w:val="0"/>
        <w:adjustRightInd w:val="0"/>
        <w:spacing w:line="500" w:lineRule="exact"/>
        <w:ind w:firstLine="440" w:firstLineChars="200"/>
        <w:jc w:val="left"/>
        <w:rPr>
          <w:rFonts w:eastAsia="仿宋"/>
          <w:color w:val="000000" w:themeColor="text1"/>
          <w:kern w:val="0"/>
          <w:sz w:val="22"/>
          <w:szCs w:val="22"/>
          <w:highlight w:val="none"/>
          <w14:textFill>
            <w14:solidFill>
              <w14:schemeClr w14:val="tx1"/>
            </w14:solidFill>
          </w14:textFill>
        </w:rPr>
      </w:pPr>
      <w:r>
        <w:rPr>
          <w:rFonts w:eastAsia="仿宋"/>
          <w:color w:val="000000" w:themeColor="text1"/>
          <w:kern w:val="0"/>
          <w:sz w:val="22"/>
          <w:szCs w:val="22"/>
          <w:highlight w:val="none"/>
          <w14:textFill>
            <w14:solidFill>
              <w14:schemeClr w14:val="tx1"/>
            </w14:solidFill>
          </w14:textFill>
        </w:rPr>
        <w:t>（1）磋商报价部分评分：见磋商程序和方法前附表；</w:t>
      </w:r>
    </w:p>
    <w:p w14:paraId="7170DC2E">
      <w:pPr>
        <w:tabs>
          <w:tab w:val="left" w:pos="2472"/>
        </w:tabs>
        <w:autoSpaceDE w:val="0"/>
        <w:autoSpaceDN w:val="0"/>
        <w:adjustRightInd w:val="0"/>
        <w:spacing w:line="500" w:lineRule="exact"/>
        <w:ind w:firstLine="440" w:firstLineChars="200"/>
        <w:jc w:val="left"/>
        <w:rPr>
          <w:rFonts w:eastAsia="仿宋"/>
          <w:color w:val="000000" w:themeColor="text1"/>
          <w:kern w:val="0"/>
          <w:sz w:val="22"/>
          <w:szCs w:val="22"/>
          <w:highlight w:val="none"/>
          <w14:textFill>
            <w14:solidFill>
              <w14:schemeClr w14:val="tx1"/>
            </w14:solidFill>
          </w14:textFill>
        </w:rPr>
      </w:pPr>
      <w:r>
        <w:rPr>
          <w:rFonts w:eastAsia="仿宋"/>
          <w:color w:val="000000" w:themeColor="text1"/>
          <w:kern w:val="0"/>
          <w:sz w:val="22"/>
          <w:szCs w:val="22"/>
          <w:highlight w:val="none"/>
          <w14:textFill>
            <w14:solidFill>
              <w14:schemeClr w14:val="tx1"/>
            </w14:solidFill>
          </w14:textFill>
        </w:rPr>
        <w:t>（2）技术部分评分：见磋商程序和方法前附表；</w:t>
      </w:r>
    </w:p>
    <w:p w14:paraId="6A47E7A3">
      <w:pPr>
        <w:tabs>
          <w:tab w:val="left" w:pos="2472"/>
        </w:tabs>
        <w:autoSpaceDE w:val="0"/>
        <w:autoSpaceDN w:val="0"/>
        <w:adjustRightInd w:val="0"/>
        <w:spacing w:line="500" w:lineRule="exact"/>
        <w:ind w:firstLine="440" w:firstLineChars="200"/>
        <w:jc w:val="left"/>
        <w:rPr>
          <w:rFonts w:eastAsia="仿宋"/>
          <w:color w:val="000000" w:themeColor="text1"/>
          <w:kern w:val="0"/>
          <w:sz w:val="22"/>
          <w:szCs w:val="22"/>
          <w:highlight w:val="none"/>
          <w14:textFill>
            <w14:solidFill>
              <w14:schemeClr w14:val="tx1"/>
            </w14:solidFill>
          </w14:textFill>
        </w:rPr>
      </w:pPr>
      <w:r>
        <w:rPr>
          <w:rFonts w:eastAsia="仿宋"/>
          <w:color w:val="000000" w:themeColor="text1"/>
          <w:kern w:val="0"/>
          <w:sz w:val="22"/>
          <w:szCs w:val="22"/>
          <w:highlight w:val="none"/>
          <w14:textFill>
            <w14:solidFill>
              <w14:schemeClr w14:val="tx1"/>
            </w14:solidFill>
          </w14:textFill>
        </w:rPr>
        <w:t>（3）服务部分评分：见磋商程序和方法前附表。</w:t>
      </w:r>
    </w:p>
    <w:p w14:paraId="24D307E9">
      <w:pPr>
        <w:tabs>
          <w:tab w:val="left" w:pos="2472"/>
        </w:tabs>
        <w:autoSpaceDE w:val="0"/>
        <w:autoSpaceDN w:val="0"/>
        <w:adjustRightInd w:val="0"/>
        <w:spacing w:line="500" w:lineRule="exact"/>
        <w:ind w:firstLine="440" w:firstLineChars="200"/>
        <w:jc w:val="left"/>
        <w:rPr>
          <w:rFonts w:eastAsia="仿宋"/>
          <w:color w:val="000000" w:themeColor="text1"/>
          <w:kern w:val="0"/>
          <w:sz w:val="22"/>
          <w:szCs w:val="22"/>
          <w:highlight w:val="none"/>
          <w14:textFill>
            <w14:solidFill>
              <w14:schemeClr w14:val="tx1"/>
            </w14:solidFill>
          </w14:textFill>
        </w:rPr>
      </w:pPr>
      <w:r>
        <w:rPr>
          <w:rFonts w:eastAsia="仿宋"/>
          <w:color w:val="000000" w:themeColor="text1"/>
          <w:kern w:val="0"/>
          <w:sz w:val="22"/>
          <w:szCs w:val="22"/>
          <w:highlight w:val="none"/>
          <w14:textFill>
            <w14:solidFill>
              <w14:schemeClr w14:val="tx1"/>
            </w14:solidFill>
          </w14:textFill>
        </w:rPr>
        <w:t>2.2.2 磋商基准价计算方法：见磋商程序和方法前附表。</w:t>
      </w:r>
    </w:p>
    <w:p w14:paraId="726BF3F6">
      <w:pPr>
        <w:tabs>
          <w:tab w:val="left" w:pos="2472"/>
        </w:tabs>
        <w:autoSpaceDE w:val="0"/>
        <w:autoSpaceDN w:val="0"/>
        <w:adjustRightInd w:val="0"/>
        <w:spacing w:line="500" w:lineRule="exact"/>
        <w:ind w:firstLine="440" w:firstLineChars="200"/>
        <w:jc w:val="left"/>
        <w:rPr>
          <w:rFonts w:eastAsia="仿宋"/>
          <w:color w:val="000000" w:themeColor="text1"/>
          <w:kern w:val="0"/>
          <w:sz w:val="22"/>
          <w:szCs w:val="22"/>
          <w:highlight w:val="none"/>
          <w14:textFill>
            <w14:solidFill>
              <w14:schemeClr w14:val="tx1"/>
            </w14:solidFill>
          </w14:textFill>
        </w:rPr>
      </w:pPr>
      <w:r>
        <w:rPr>
          <w:rFonts w:eastAsia="仿宋"/>
          <w:color w:val="000000" w:themeColor="text1"/>
          <w:kern w:val="0"/>
          <w:sz w:val="22"/>
          <w:szCs w:val="22"/>
          <w:highlight w:val="none"/>
          <w14:textFill>
            <w14:solidFill>
              <w14:schemeClr w14:val="tx1"/>
            </w14:solidFill>
          </w14:textFill>
        </w:rPr>
        <w:t>2.2.3 评分标准</w:t>
      </w:r>
    </w:p>
    <w:p w14:paraId="30517B26">
      <w:pPr>
        <w:tabs>
          <w:tab w:val="left" w:pos="2472"/>
        </w:tabs>
        <w:autoSpaceDE w:val="0"/>
        <w:autoSpaceDN w:val="0"/>
        <w:adjustRightInd w:val="0"/>
        <w:spacing w:line="500" w:lineRule="exact"/>
        <w:ind w:firstLine="440" w:firstLineChars="200"/>
        <w:jc w:val="left"/>
        <w:rPr>
          <w:rFonts w:eastAsia="仿宋"/>
          <w:color w:val="000000" w:themeColor="text1"/>
          <w:kern w:val="0"/>
          <w:sz w:val="22"/>
          <w:szCs w:val="22"/>
          <w:highlight w:val="none"/>
          <w14:textFill>
            <w14:solidFill>
              <w14:schemeClr w14:val="tx1"/>
            </w14:solidFill>
          </w14:textFill>
        </w:rPr>
      </w:pPr>
      <w:r>
        <w:rPr>
          <w:rFonts w:eastAsia="仿宋"/>
          <w:color w:val="000000" w:themeColor="text1"/>
          <w:kern w:val="0"/>
          <w:sz w:val="22"/>
          <w:szCs w:val="22"/>
          <w:highlight w:val="none"/>
          <w14:textFill>
            <w14:solidFill>
              <w14:schemeClr w14:val="tx1"/>
            </w14:solidFill>
          </w14:textFill>
        </w:rPr>
        <w:t>按竞争性磋商文件中规定的磋商方法和标准，对实质性要求审查标准合格的响应文件进行商务和技术评估，综合比较与评价。</w:t>
      </w:r>
    </w:p>
    <w:p w14:paraId="22B8B0D3">
      <w:pPr>
        <w:tabs>
          <w:tab w:val="left" w:pos="2472"/>
        </w:tabs>
        <w:autoSpaceDE w:val="0"/>
        <w:autoSpaceDN w:val="0"/>
        <w:adjustRightInd w:val="0"/>
        <w:spacing w:line="500" w:lineRule="exact"/>
        <w:ind w:firstLine="440" w:firstLineChars="200"/>
        <w:jc w:val="left"/>
        <w:rPr>
          <w:rFonts w:eastAsia="仿宋"/>
          <w:color w:val="000000" w:themeColor="text1"/>
          <w:kern w:val="0"/>
          <w:sz w:val="22"/>
          <w:szCs w:val="22"/>
          <w:highlight w:val="none"/>
          <w14:textFill>
            <w14:solidFill>
              <w14:schemeClr w14:val="tx1"/>
            </w14:solidFill>
          </w14:textFill>
        </w:rPr>
      </w:pPr>
      <w:r>
        <w:rPr>
          <w:rFonts w:eastAsia="仿宋"/>
          <w:color w:val="000000" w:themeColor="text1"/>
          <w:kern w:val="0"/>
          <w:sz w:val="22"/>
          <w:szCs w:val="22"/>
          <w:highlight w:val="none"/>
          <w14:textFill>
            <w14:solidFill>
              <w14:schemeClr w14:val="tx1"/>
            </w14:solidFill>
          </w14:textFill>
        </w:rPr>
        <w:t>（1）磋商报价部分评分标准：见磋商程序和方法前附表；</w:t>
      </w:r>
    </w:p>
    <w:p w14:paraId="77E0CCF8">
      <w:pPr>
        <w:tabs>
          <w:tab w:val="left" w:pos="2472"/>
        </w:tabs>
        <w:autoSpaceDE w:val="0"/>
        <w:autoSpaceDN w:val="0"/>
        <w:adjustRightInd w:val="0"/>
        <w:spacing w:line="500" w:lineRule="exact"/>
        <w:ind w:firstLine="440" w:firstLineChars="200"/>
        <w:jc w:val="left"/>
        <w:rPr>
          <w:rFonts w:eastAsia="仿宋"/>
          <w:color w:val="000000" w:themeColor="text1"/>
          <w:kern w:val="0"/>
          <w:sz w:val="22"/>
          <w:szCs w:val="22"/>
          <w:highlight w:val="none"/>
          <w14:textFill>
            <w14:solidFill>
              <w14:schemeClr w14:val="tx1"/>
            </w14:solidFill>
          </w14:textFill>
        </w:rPr>
      </w:pPr>
      <w:r>
        <w:rPr>
          <w:rFonts w:eastAsia="仿宋"/>
          <w:color w:val="000000" w:themeColor="text1"/>
          <w:kern w:val="0"/>
          <w:sz w:val="22"/>
          <w:szCs w:val="22"/>
          <w:highlight w:val="none"/>
          <w14:textFill>
            <w14:solidFill>
              <w14:schemeClr w14:val="tx1"/>
            </w14:solidFill>
          </w14:textFill>
        </w:rPr>
        <w:t>（2）技术部分评分标准：见磋商程序和方法前附表；</w:t>
      </w:r>
    </w:p>
    <w:p w14:paraId="69053077">
      <w:pPr>
        <w:tabs>
          <w:tab w:val="left" w:pos="2472"/>
        </w:tabs>
        <w:autoSpaceDE w:val="0"/>
        <w:autoSpaceDN w:val="0"/>
        <w:adjustRightInd w:val="0"/>
        <w:spacing w:line="500" w:lineRule="exact"/>
        <w:ind w:firstLine="440" w:firstLineChars="200"/>
        <w:jc w:val="left"/>
        <w:rPr>
          <w:rFonts w:eastAsia="仿宋"/>
          <w:color w:val="000000" w:themeColor="text1"/>
          <w:kern w:val="0"/>
          <w:sz w:val="22"/>
          <w:szCs w:val="22"/>
          <w:highlight w:val="none"/>
          <w14:textFill>
            <w14:solidFill>
              <w14:schemeClr w14:val="tx1"/>
            </w14:solidFill>
          </w14:textFill>
        </w:rPr>
      </w:pPr>
      <w:r>
        <w:rPr>
          <w:rFonts w:eastAsia="仿宋"/>
          <w:color w:val="000000" w:themeColor="text1"/>
          <w:kern w:val="0"/>
          <w:sz w:val="22"/>
          <w:szCs w:val="22"/>
          <w:highlight w:val="none"/>
          <w14:textFill>
            <w14:solidFill>
              <w14:schemeClr w14:val="tx1"/>
            </w14:solidFill>
          </w14:textFill>
        </w:rPr>
        <w:t>（3）服务部分评分标准：见磋商程序和方法前附表。</w:t>
      </w:r>
    </w:p>
    <w:p w14:paraId="22CFC6F0">
      <w:pPr>
        <w:pStyle w:val="3"/>
        <w:numPr>
          <w:ilvl w:val="0"/>
          <w:numId w:val="0"/>
        </w:numPr>
        <w:spacing w:before="0" w:after="0" w:line="500" w:lineRule="exact"/>
        <w:jc w:val="both"/>
        <w:rPr>
          <w:rFonts w:ascii="Times New Roman" w:hAnsi="Times New Roman" w:eastAsia="仿宋"/>
          <w:color w:val="000000" w:themeColor="text1"/>
          <w:sz w:val="24"/>
          <w:szCs w:val="24"/>
          <w:highlight w:val="none"/>
          <w14:textFill>
            <w14:solidFill>
              <w14:schemeClr w14:val="tx1"/>
            </w14:solidFill>
          </w14:textFill>
        </w:rPr>
      </w:pPr>
      <w:bookmarkStart w:id="89" w:name="_Toc30691"/>
      <w:r>
        <w:rPr>
          <w:rFonts w:ascii="Times New Roman" w:hAnsi="Times New Roman" w:eastAsia="仿宋"/>
          <w:color w:val="000000" w:themeColor="text1"/>
          <w:sz w:val="24"/>
          <w:szCs w:val="24"/>
          <w:highlight w:val="none"/>
          <w14:textFill>
            <w14:solidFill>
              <w14:schemeClr w14:val="tx1"/>
            </w14:solidFill>
          </w14:textFill>
        </w:rPr>
        <w:t>3. 磋商程序</w:t>
      </w:r>
      <w:bookmarkEnd w:id="89"/>
    </w:p>
    <w:p w14:paraId="1A8D9BE4">
      <w:pPr>
        <w:tabs>
          <w:tab w:val="left" w:pos="2472"/>
        </w:tabs>
        <w:autoSpaceDE w:val="0"/>
        <w:autoSpaceDN w:val="0"/>
        <w:adjustRightInd w:val="0"/>
        <w:spacing w:line="500" w:lineRule="exact"/>
        <w:jc w:val="left"/>
        <w:rPr>
          <w:rFonts w:eastAsia="仿宋"/>
          <w:b/>
          <w:bCs/>
          <w:color w:val="000000" w:themeColor="text1"/>
          <w:kern w:val="0"/>
          <w:sz w:val="22"/>
          <w:szCs w:val="22"/>
          <w:highlight w:val="none"/>
          <w14:textFill>
            <w14:solidFill>
              <w14:schemeClr w14:val="tx1"/>
            </w14:solidFill>
          </w14:textFill>
        </w:rPr>
      </w:pPr>
      <w:r>
        <w:rPr>
          <w:rFonts w:eastAsia="仿宋"/>
          <w:b/>
          <w:bCs/>
          <w:color w:val="000000" w:themeColor="text1"/>
          <w:kern w:val="0"/>
          <w:sz w:val="22"/>
          <w:szCs w:val="22"/>
          <w:highlight w:val="none"/>
          <w14:textFill>
            <w14:solidFill>
              <w14:schemeClr w14:val="tx1"/>
            </w14:solidFill>
          </w14:textFill>
        </w:rPr>
        <w:t>3.1 实质性要求审查</w:t>
      </w:r>
    </w:p>
    <w:p w14:paraId="0FF780CC">
      <w:pPr>
        <w:tabs>
          <w:tab w:val="left" w:pos="2472"/>
        </w:tabs>
        <w:autoSpaceDE w:val="0"/>
        <w:autoSpaceDN w:val="0"/>
        <w:adjustRightInd w:val="0"/>
        <w:spacing w:line="500" w:lineRule="exact"/>
        <w:ind w:firstLine="440" w:firstLineChars="200"/>
        <w:jc w:val="left"/>
        <w:rPr>
          <w:rFonts w:eastAsia="仿宋"/>
          <w:color w:val="000000" w:themeColor="text1"/>
          <w:kern w:val="0"/>
          <w:sz w:val="22"/>
          <w:szCs w:val="22"/>
          <w:highlight w:val="none"/>
          <w14:textFill>
            <w14:solidFill>
              <w14:schemeClr w14:val="tx1"/>
            </w14:solidFill>
          </w14:textFill>
        </w:rPr>
      </w:pPr>
      <w:r>
        <w:rPr>
          <w:rFonts w:eastAsia="仿宋"/>
          <w:color w:val="000000" w:themeColor="text1"/>
          <w:kern w:val="0"/>
          <w:sz w:val="22"/>
          <w:szCs w:val="22"/>
          <w:highlight w:val="none"/>
          <w14:textFill>
            <w14:solidFill>
              <w14:schemeClr w14:val="tx1"/>
            </w14:solidFill>
          </w14:textFill>
        </w:rPr>
        <w:t>磋商小组依据本章第2.1项规定的标准对响应文件进行实质性要求审查。有一项不符合审查标准的，该响应文件按无效磋商处理。</w:t>
      </w:r>
    </w:p>
    <w:p w14:paraId="56B665AB">
      <w:pPr>
        <w:spacing w:line="500" w:lineRule="exact"/>
        <w:ind w:firstLine="442" w:firstLineChars="200"/>
        <w:rPr>
          <w:rFonts w:eastAsia="仿宋"/>
          <w:b/>
          <w:bCs/>
          <w:color w:val="000000" w:themeColor="text1"/>
          <w:sz w:val="22"/>
          <w:szCs w:val="22"/>
          <w:highlight w:val="none"/>
          <w14:textFill>
            <w14:solidFill>
              <w14:schemeClr w14:val="tx1"/>
            </w14:solidFill>
          </w14:textFill>
        </w:rPr>
      </w:pPr>
      <w:r>
        <w:rPr>
          <w:rFonts w:eastAsia="仿宋"/>
          <w:b/>
          <w:bCs/>
          <w:color w:val="000000" w:themeColor="text1"/>
          <w:sz w:val="22"/>
          <w:szCs w:val="22"/>
          <w:highlight w:val="none"/>
          <w14:textFill>
            <w14:solidFill>
              <w14:schemeClr w14:val="tx1"/>
            </w14:solidFill>
          </w14:textFill>
        </w:rPr>
        <w:t>3.2 磋商及最后报价</w:t>
      </w:r>
    </w:p>
    <w:p w14:paraId="63E8B2D0">
      <w:pPr>
        <w:spacing w:line="500" w:lineRule="exact"/>
        <w:ind w:firstLine="440" w:firstLineChars="200"/>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 xml:space="preserve">3.2.1 磋商小组所有成员集中与通过实质性审查的供应商分别进行磋商。在磋商中，磋商的任何一方不得透露与磋商有关的其他供应商的技术资料、价格、折扣和其他信息。 </w:t>
      </w:r>
    </w:p>
    <w:p w14:paraId="6E68B2B7">
      <w:pPr>
        <w:spacing w:line="500" w:lineRule="exact"/>
        <w:ind w:firstLine="440" w:firstLineChars="200"/>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3.2.2 竞争性磋商文件有实质性变动的，磋商小组将经采购人代表确认后，以书面形式通知所有参加磋商的供应商。但不得对涉及竞争的公平、公正性内容进行修改、变动。</w:t>
      </w:r>
    </w:p>
    <w:p w14:paraId="110376B6">
      <w:pPr>
        <w:spacing w:line="500" w:lineRule="exact"/>
        <w:ind w:firstLine="440" w:firstLineChars="200"/>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3.2.3 为有助于对响应文件的详细审查、评价和比较，磋商小组可要求对供应商分别进行技术询问、澄清，有关要求和答复均现场进行。</w:t>
      </w:r>
    </w:p>
    <w:p w14:paraId="1288F6B2">
      <w:pPr>
        <w:spacing w:line="500" w:lineRule="exact"/>
        <w:ind w:firstLine="440" w:firstLineChars="200"/>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3.2.4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 变响应文件的实质性内容。磋商小组要求供应商澄清、说明或者更正响应文件应当以书面 形式作出。供应商的澄清、说明或者更正应当由法定代表人或其授权代表签字或者加盖公章。由授权代表签字的，应当附法定代表人授权书。供应商为自然人的，应当由本人签字并附身份证明。</w:t>
      </w:r>
    </w:p>
    <w:p w14:paraId="6C30B484">
      <w:pPr>
        <w:spacing w:line="500" w:lineRule="exact"/>
        <w:ind w:firstLine="440" w:firstLineChars="200"/>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3.2.5 磋商小组要求供应商澄清、说明或者更正响应文件应当以书面形式作出。供应商的澄清、说明或者更正应当由法定代表人或其授权代表签字或者加盖公章。</w:t>
      </w:r>
    </w:p>
    <w:p w14:paraId="15C16918">
      <w:pPr>
        <w:spacing w:line="500" w:lineRule="exact"/>
        <w:ind w:firstLine="440" w:firstLineChars="200"/>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3.2.6  磋商结束后，所有实质性响应的供应商在规定时间内提交最后报价，提交最后报价的供应商不得少于3家。最后报价是供应商响应文件的有效组成部分。符合《政府采购竞争性磋商采购方式管理暂行办法》第三条第四项情形的，提交最后报价的供应商可以为2家。</w:t>
      </w:r>
    </w:p>
    <w:p w14:paraId="2080957B">
      <w:pPr>
        <w:spacing w:line="500" w:lineRule="exact"/>
        <w:ind w:firstLine="440" w:firstLineChars="200"/>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《财政部关于政府采购竞争性磋商采购方式管理暂行办法有关问题的补充通知》财库【2015】124 号文规定：采用竞争性磋商采购方式采购的政府购买服务项目，在采购过程中符合要求的供应商只有2家的，竞争性磋商采购活动可以继续进行。采购过程中符合要求的供应商只有1家的，采购人或采购代理机构应当终止竞争性磋商采购活动。</w:t>
      </w:r>
    </w:p>
    <w:p w14:paraId="1958D5B2">
      <w:pPr>
        <w:keepNext/>
        <w:keepLines/>
        <w:tabs>
          <w:tab w:val="left" w:pos="1588"/>
        </w:tabs>
        <w:spacing w:line="500" w:lineRule="exact"/>
        <w:ind w:firstLine="442" w:firstLineChars="200"/>
        <w:outlineLvl w:val="2"/>
        <w:rPr>
          <w:rFonts w:eastAsia="仿宋"/>
          <w:b/>
          <w:bCs/>
          <w:color w:val="000000" w:themeColor="text1"/>
          <w:sz w:val="22"/>
          <w:szCs w:val="22"/>
          <w:highlight w:val="none"/>
          <w14:textFill>
            <w14:solidFill>
              <w14:schemeClr w14:val="tx1"/>
            </w14:solidFill>
          </w14:textFill>
        </w:rPr>
      </w:pPr>
      <w:r>
        <w:rPr>
          <w:rFonts w:eastAsia="仿宋"/>
          <w:b/>
          <w:bCs/>
          <w:color w:val="000000" w:themeColor="text1"/>
          <w:sz w:val="22"/>
          <w:szCs w:val="22"/>
          <w:highlight w:val="none"/>
          <w14:textFill>
            <w14:solidFill>
              <w14:schemeClr w14:val="tx1"/>
            </w14:solidFill>
          </w14:textFill>
        </w:rPr>
        <w:t>3.3 详细评审</w:t>
      </w:r>
    </w:p>
    <w:p w14:paraId="36828B34">
      <w:pPr>
        <w:tabs>
          <w:tab w:val="left" w:pos="2472"/>
        </w:tabs>
        <w:autoSpaceDE w:val="0"/>
        <w:autoSpaceDN w:val="0"/>
        <w:adjustRightInd w:val="0"/>
        <w:spacing w:line="500" w:lineRule="exact"/>
        <w:ind w:firstLine="440" w:firstLineChars="200"/>
        <w:jc w:val="left"/>
        <w:rPr>
          <w:rFonts w:eastAsia="仿宋"/>
          <w:color w:val="000000" w:themeColor="text1"/>
          <w:kern w:val="0"/>
          <w:sz w:val="22"/>
          <w:szCs w:val="22"/>
          <w:highlight w:val="none"/>
          <w14:textFill>
            <w14:solidFill>
              <w14:schemeClr w14:val="tx1"/>
            </w14:solidFill>
          </w14:textFill>
        </w:rPr>
      </w:pPr>
      <w:r>
        <w:rPr>
          <w:rFonts w:eastAsia="仿宋"/>
          <w:color w:val="000000" w:themeColor="text1"/>
          <w:kern w:val="0"/>
          <w:sz w:val="22"/>
          <w:szCs w:val="22"/>
          <w:highlight w:val="none"/>
          <w14:textFill>
            <w14:solidFill>
              <w14:schemeClr w14:val="tx1"/>
            </w14:solidFill>
          </w14:textFill>
        </w:rPr>
        <w:t>3.3.1 磋商小组按本章第2款规定的量化因素和分值进行打分，并计算出供应商的磋商总得分。对供应商的价格分等客观评分项的评分应当一致，对其他需要借助专业知识评判的主观评分项，应当严格按照评分细则公正评分。</w:t>
      </w:r>
    </w:p>
    <w:p w14:paraId="4F7E8CD3">
      <w:pPr>
        <w:tabs>
          <w:tab w:val="left" w:pos="2472"/>
        </w:tabs>
        <w:autoSpaceDE w:val="0"/>
        <w:autoSpaceDN w:val="0"/>
        <w:adjustRightInd w:val="0"/>
        <w:spacing w:line="500" w:lineRule="exact"/>
        <w:ind w:firstLine="440" w:firstLineChars="200"/>
        <w:jc w:val="left"/>
        <w:rPr>
          <w:rFonts w:eastAsia="仿宋"/>
          <w:color w:val="000000" w:themeColor="text1"/>
          <w:kern w:val="0"/>
          <w:sz w:val="22"/>
          <w:szCs w:val="22"/>
          <w:highlight w:val="none"/>
          <w14:textFill>
            <w14:solidFill>
              <w14:schemeClr w14:val="tx1"/>
            </w14:solidFill>
          </w14:textFill>
        </w:rPr>
      </w:pPr>
      <w:r>
        <w:rPr>
          <w:rFonts w:eastAsia="仿宋"/>
          <w:color w:val="000000" w:themeColor="text1"/>
          <w:kern w:val="0"/>
          <w:sz w:val="22"/>
          <w:szCs w:val="22"/>
          <w:highlight w:val="none"/>
          <w14:textFill>
            <w14:solidFill>
              <w14:schemeClr w14:val="tx1"/>
            </w14:solidFill>
          </w14:textFill>
        </w:rPr>
        <w:t>（1）按本章前附表的规定对磋商报价评分，得分F1；</w:t>
      </w:r>
    </w:p>
    <w:p w14:paraId="62E08D61">
      <w:pPr>
        <w:tabs>
          <w:tab w:val="left" w:pos="2472"/>
        </w:tabs>
        <w:autoSpaceDE w:val="0"/>
        <w:autoSpaceDN w:val="0"/>
        <w:adjustRightInd w:val="0"/>
        <w:spacing w:line="500" w:lineRule="exact"/>
        <w:ind w:firstLine="440" w:firstLineChars="200"/>
        <w:jc w:val="left"/>
        <w:rPr>
          <w:rFonts w:eastAsia="仿宋"/>
          <w:color w:val="000000" w:themeColor="text1"/>
          <w:kern w:val="0"/>
          <w:sz w:val="22"/>
          <w:szCs w:val="22"/>
          <w:highlight w:val="none"/>
          <w14:textFill>
            <w14:solidFill>
              <w14:schemeClr w14:val="tx1"/>
            </w14:solidFill>
          </w14:textFill>
        </w:rPr>
      </w:pPr>
      <w:r>
        <w:rPr>
          <w:rFonts w:eastAsia="仿宋"/>
          <w:color w:val="000000" w:themeColor="text1"/>
          <w:kern w:val="0"/>
          <w:sz w:val="22"/>
          <w:szCs w:val="22"/>
          <w:highlight w:val="none"/>
          <w14:textFill>
            <w14:solidFill>
              <w14:schemeClr w14:val="tx1"/>
            </w14:solidFill>
          </w14:textFill>
        </w:rPr>
        <w:t>（2）按本章前附表的规定对技术部分评分，得分F2；</w:t>
      </w:r>
    </w:p>
    <w:p w14:paraId="12E281BF">
      <w:pPr>
        <w:tabs>
          <w:tab w:val="left" w:pos="2472"/>
        </w:tabs>
        <w:autoSpaceDE w:val="0"/>
        <w:autoSpaceDN w:val="0"/>
        <w:adjustRightInd w:val="0"/>
        <w:spacing w:line="500" w:lineRule="exact"/>
        <w:ind w:firstLine="440" w:firstLineChars="200"/>
        <w:jc w:val="left"/>
        <w:rPr>
          <w:rFonts w:eastAsia="仿宋"/>
          <w:color w:val="000000" w:themeColor="text1"/>
          <w:kern w:val="0"/>
          <w:sz w:val="22"/>
          <w:szCs w:val="22"/>
          <w:highlight w:val="none"/>
          <w14:textFill>
            <w14:solidFill>
              <w14:schemeClr w14:val="tx1"/>
            </w14:solidFill>
          </w14:textFill>
        </w:rPr>
      </w:pPr>
      <w:r>
        <w:rPr>
          <w:rFonts w:eastAsia="仿宋"/>
          <w:color w:val="000000" w:themeColor="text1"/>
          <w:kern w:val="0"/>
          <w:sz w:val="22"/>
          <w:szCs w:val="22"/>
          <w:highlight w:val="none"/>
          <w14:textFill>
            <w14:solidFill>
              <w14:schemeClr w14:val="tx1"/>
            </w14:solidFill>
          </w14:textFill>
        </w:rPr>
        <w:t>（3）按本章前附表的规定对服务部分评分，得分F3；</w:t>
      </w:r>
    </w:p>
    <w:p w14:paraId="280F0970">
      <w:pPr>
        <w:tabs>
          <w:tab w:val="left" w:pos="2472"/>
        </w:tabs>
        <w:autoSpaceDE w:val="0"/>
        <w:autoSpaceDN w:val="0"/>
        <w:adjustRightInd w:val="0"/>
        <w:spacing w:line="500" w:lineRule="exact"/>
        <w:ind w:firstLine="440" w:firstLineChars="200"/>
        <w:jc w:val="left"/>
        <w:rPr>
          <w:rFonts w:eastAsia="仿宋"/>
          <w:color w:val="000000" w:themeColor="text1"/>
          <w:kern w:val="0"/>
          <w:sz w:val="22"/>
          <w:szCs w:val="22"/>
          <w:highlight w:val="none"/>
          <w14:textFill>
            <w14:solidFill>
              <w14:schemeClr w14:val="tx1"/>
            </w14:solidFill>
          </w14:textFill>
        </w:rPr>
      </w:pPr>
      <w:r>
        <w:rPr>
          <w:rFonts w:eastAsia="仿宋"/>
          <w:color w:val="000000" w:themeColor="text1"/>
          <w:kern w:val="0"/>
          <w:sz w:val="22"/>
          <w:szCs w:val="22"/>
          <w:highlight w:val="none"/>
          <w14:textFill>
            <w14:solidFill>
              <w14:schemeClr w14:val="tx1"/>
            </w14:solidFill>
          </w14:textFill>
        </w:rPr>
        <w:t>（4）按本章前附表的规定计算磋商总得分。</w:t>
      </w:r>
    </w:p>
    <w:p w14:paraId="3E9E7507">
      <w:pPr>
        <w:spacing w:line="500" w:lineRule="exact"/>
        <w:ind w:firstLine="440" w:firstLineChars="200"/>
        <w:jc w:val="left"/>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3.3.2技术部分评分（F2）和服务评分（F3）得分由磋商小组成员独立评分，</w:t>
      </w:r>
      <w:r>
        <w:rPr>
          <w:rFonts w:eastAsia="仿宋"/>
          <w:bCs/>
          <w:color w:val="000000" w:themeColor="text1"/>
          <w:sz w:val="22"/>
          <w:szCs w:val="22"/>
          <w:highlight w:val="none"/>
          <w14:textFill>
            <w14:solidFill>
              <w14:schemeClr w14:val="tx1"/>
            </w14:solidFill>
          </w14:textFill>
        </w:rPr>
        <w:t>供应商各项评分因素得分为该项因素各评委评分的算术平均值（保留小数点后两位）</w:t>
      </w:r>
      <w:r>
        <w:rPr>
          <w:rFonts w:eastAsia="仿宋"/>
          <w:color w:val="000000" w:themeColor="text1"/>
          <w:sz w:val="22"/>
          <w:szCs w:val="22"/>
          <w:highlight w:val="none"/>
          <w14:textFill>
            <w14:solidFill>
              <w14:schemeClr w14:val="tx1"/>
            </w14:solidFill>
          </w14:textFill>
        </w:rPr>
        <w:t>，小数点后第三位“四舍五入”。</w:t>
      </w:r>
    </w:p>
    <w:p w14:paraId="6EB61747">
      <w:pPr>
        <w:spacing w:line="500" w:lineRule="exact"/>
        <w:ind w:firstLine="440" w:firstLineChars="200"/>
        <w:jc w:val="left"/>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3.3.3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FA16778">
      <w:pPr>
        <w:keepNext/>
        <w:keepLines/>
        <w:tabs>
          <w:tab w:val="left" w:pos="1588"/>
        </w:tabs>
        <w:spacing w:line="500" w:lineRule="exact"/>
        <w:ind w:firstLine="442" w:firstLineChars="200"/>
        <w:outlineLvl w:val="2"/>
        <w:rPr>
          <w:rFonts w:eastAsia="仿宋"/>
          <w:b/>
          <w:bCs/>
          <w:color w:val="000000" w:themeColor="text1"/>
          <w:sz w:val="22"/>
          <w:szCs w:val="22"/>
          <w:highlight w:val="none"/>
          <w14:textFill>
            <w14:solidFill>
              <w14:schemeClr w14:val="tx1"/>
            </w14:solidFill>
          </w14:textFill>
        </w:rPr>
      </w:pPr>
      <w:r>
        <w:rPr>
          <w:rFonts w:eastAsia="仿宋"/>
          <w:b/>
          <w:bCs/>
          <w:color w:val="000000" w:themeColor="text1"/>
          <w:sz w:val="22"/>
          <w:szCs w:val="22"/>
          <w:highlight w:val="none"/>
          <w14:textFill>
            <w14:solidFill>
              <w14:schemeClr w14:val="tx1"/>
            </w14:solidFill>
          </w14:textFill>
        </w:rPr>
        <w:t xml:space="preserve">3.4 响应文件的澄清 </w:t>
      </w:r>
    </w:p>
    <w:p w14:paraId="4910D304">
      <w:pPr>
        <w:spacing w:line="500" w:lineRule="exact"/>
        <w:ind w:firstLine="440" w:firstLineChars="200"/>
        <w:jc w:val="left"/>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3.4.1 在磋商过程中，磋商小组可以书面形式（应当由磋商小组专家签字）要求供应商对所提交的响应文件中含义不明确、同类问题表述不一致或者有明显文字和计算错误的内容，进行书面澄清或说明。磋商小组不接受供应商主动提出的澄清、说明。</w:t>
      </w:r>
    </w:p>
    <w:p w14:paraId="3BEF58FD">
      <w:pPr>
        <w:spacing w:line="500" w:lineRule="exact"/>
        <w:ind w:firstLine="440" w:firstLineChars="200"/>
        <w:jc w:val="left"/>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（1）响应文件内容澄清</w:t>
      </w:r>
    </w:p>
    <w:p w14:paraId="4D02ECDF">
      <w:pPr>
        <w:spacing w:line="500" w:lineRule="exact"/>
        <w:ind w:firstLine="440" w:firstLineChars="200"/>
        <w:jc w:val="left"/>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对于响应文件中含义不明确、同类问题表述不一致或者有明显文字和计算错误的内容，磋商小组应当以书面形式要求供应商作出必要的澄清、说明或者补正。供应商的澄清、说明或者补正应当采用书面形式，并加盖单位公章，或者由法定代表人或其授权的代表签字。供应商的澄清、说明或者补正不得超出响应文件的范围或者改变响应文件的实质性内容。</w:t>
      </w:r>
    </w:p>
    <w:p w14:paraId="25A596D0">
      <w:pPr>
        <w:spacing w:line="500" w:lineRule="exact"/>
        <w:ind w:firstLine="440" w:firstLineChars="200"/>
        <w:jc w:val="left"/>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（2）报价不一致情形澄清</w:t>
      </w:r>
    </w:p>
    <w:p w14:paraId="59923153">
      <w:pPr>
        <w:spacing w:line="500" w:lineRule="exact"/>
        <w:ind w:firstLine="440" w:firstLineChars="200"/>
        <w:jc w:val="left"/>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最后报价出现前后不一致的，按照下列规定修正：</w:t>
      </w:r>
    </w:p>
    <w:p w14:paraId="4309AFCC">
      <w:pPr>
        <w:spacing w:line="500" w:lineRule="exact"/>
        <w:ind w:firstLine="440" w:firstLineChars="200"/>
        <w:jc w:val="left"/>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①响应文件中报价一览表内容与响应文件中相应内容不一致的，以报价一览表为准。</w:t>
      </w:r>
    </w:p>
    <w:p w14:paraId="7BE89AA2">
      <w:pPr>
        <w:spacing w:line="500" w:lineRule="exact"/>
        <w:ind w:firstLine="440" w:firstLineChars="200"/>
        <w:jc w:val="left"/>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②大写金额和小写金额不一致的，以大写金额为准。</w:t>
      </w:r>
    </w:p>
    <w:p w14:paraId="403DCAD2">
      <w:pPr>
        <w:spacing w:line="500" w:lineRule="exact"/>
        <w:ind w:firstLine="440" w:firstLineChars="200"/>
        <w:jc w:val="left"/>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③单价金额小数点或者百分比有明显错位的，以报价一览表的总价为准，并修改单价。</w:t>
      </w:r>
    </w:p>
    <w:p w14:paraId="55CF201E">
      <w:pPr>
        <w:spacing w:line="500" w:lineRule="exact"/>
        <w:ind w:firstLine="440" w:firstLineChars="200"/>
        <w:jc w:val="left"/>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④总价金额与按单价汇总金额不一致的，以单价金额计算结果为准。</w:t>
      </w:r>
    </w:p>
    <w:p w14:paraId="31187B8E">
      <w:pPr>
        <w:spacing w:line="500" w:lineRule="exact"/>
        <w:ind w:firstLine="440" w:firstLineChars="200"/>
        <w:jc w:val="left"/>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⑤同时出现两种以上不一致的，按照前款规定的顺序修正。修正后的报价经供应商确认后产生约束力，供应商不确认的，其响应无效。</w:t>
      </w:r>
    </w:p>
    <w:p w14:paraId="55A8EA39">
      <w:pPr>
        <w:spacing w:line="500" w:lineRule="exact"/>
        <w:ind w:firstLine="440" w:firstLineChars="200"/>
        <w:jc w:val="left"/>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 xml:space="preserve">（3）报价过低情形澄清 </w:t>
      </w:r>
    </w:p>
    <w:p w14:paraId="31EEF37E">
      <w:pPr>
        <w:spacing w:line="500" w:lineRule="exact"/>
        <w:ind w:firstLine="440" w:firstLineChars="200"/>
        <w:jc w:val="left"/>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磋商小组认为供应商的报价明显低于其他通过符合性审查供应商的报价(总价或单价)，有可能影响产品质量或者不能诚信履约的，应当要求其在评标现场合理的时间内提供书面说明，必要时提交相关证明材料；供应商不能证明其报价合理性的，磋商小组应当将其作为无效磋商处理。</w:t>
      </w:r>
    </w:p>
    <w:p w14:paraId="56E48F3C">
      <w:pPr>
        <w:spacing w:line="500" w:lineRule="exact"/>
        <w:ind w:firstLine="440" w:firstLineChars="200"/>
        <w:jc w:val="left"/>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3.4.2 供应商的澄清、说明应当采用书面形式，由法定代表人或其授权的代表签字，澄清事项不得超出响应文件的范围并不得改变响应文件的实质性内容（算术性错误修正的除外）。供应商的书面澄清、说明属于响应文件的组成部分。</w:t>
      </w:r>
    </w:p>
    <w:p w14:paraId="76EFC03F">
      <w:pPr>
        <w:spacing w:line="500" w:lineRule="exact"/>
        <w:ind w:firstLine="440" w:firstLineChars="200"/>
        <w:jc w:val="left"/>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3.4.3 磋商小组对供应商提交的澄清、说明或补正有疑问的，可以要求供应商进一步澄清、说明或补正，直至满足磋商小组的要求磋商小组对供应商提交的澄清、说明有疑问的，可以要求供应商进一步澄清、说明。</w:t>
      </w:r>
    </w:p>
    <w:p w14:paraId="267F5D81">
      <w:pPr>
        <w:keepNext/>
        <w:keepLines/>
        <w:tabs>
          <w:tab w:val="left" w:pos="1588"/>
        </w:tabs>
        <w:spacing w:line="500" w:lineRule="exact"/>
        <w:ind w:firstLine="442" w:firstLineChars="200"/>
        <w:outlineLvl w:val="2"/>
        <w:rPr>
          <w:rFonts w:eastAsia="仿宋"/>
          <w:b/>
          <w:bCs/>
          <w:color w:val="000000" w:themeColor="text1"/>
          <w:sz w:val="22"/>
          <w:szCs w:val="22"/>
          <w:highlight w:val="none"/>
          <w14:textFill>
            <w14:solidFill>
              <w14:schemeClr w14:val="tx1"/>
            </w14:solidFill>
          </w14:textFill>
        </w:rPr>
      </w:pPr>
      <w:r>
        <w:rPr>
          <w:rFonts w:eastAsia="仿宋"/>
          <w:b/>
          <w:bCs/>
          <w:color w:val="000000" w:themeColor="text1"/>
          <w:sz w:val="22"/>
          <w:szCs w:val="22"/>
          <w:highlight w:val="none"/>
          <w14:textFill>
            <w14:solidFill>
              <w14:schemeClr w14:val="tx1"/>
            </w14:solidFill>
          </w14:textFill>
        </w:rPr>
        <w:t>3.5 磋商结果</w:t>
      </w:r>
    </w:p>
    <w:p w14:paraId="6EFBCF26">
      <w:pPr>
        <w:spacing w:line="500" w:lineRule="exact"/>
        <w:ind w:firstLine="440" w:firstLineChars="200"/>
        <w:jc w:val="left"/>
        <w:rPr>
          <w:rFonts w:eastAsia="仿宋"/>
          <w:color w:val="000000" w:themeColor="text1"/>
          <w:sz w:val="22"/>
          <w:szCs w:val="22"/>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3.5.1磋商小组应当根据综合评分情况，按照评审得分由高到低顺序推荐3名成交候选供应商，符合《政府采购竞争性磋商采购方式管理暂行办法》第三条第四项情形的或《财政部关于政府采购竞争性磋商采购方式管理暂行办法有关问题的补充通知》财库【2015】124号文规定，</w:t>
      </w:r>
      <w:r>
        <w:rPr>
          <w:rFonts w:eastAsia="仿宋"/>
          <w:color w:val="000000" w:themeColor="text1"/>
          <w:spacing w:val="-3"/>
          <w:sz w:val="22"/>
          <w:szCs w:val="22"/>
          <w:highlight w:val="none"/>
          <w14:textFill>
            <w14:solidFill>
              <w14:schemeClr w14:val="tx1"/>
            </w14:solidFill>
          </w14:textFill>
        </w:rPr>
        <w:t>磋商小组按照评审得分由高到低顺序可推荐2名成交候选供应商</w:t>
      </w:r>
      <w:r>
        <w:rPr>
          <w:rFonts w:eastAsia="仿宋"/>
          <w:color w:val="000000" w:themeColor="text1"/>
          <w:sz w:val="22"/>
          <w:szCs w:val="22"/>
          <w:highlight w:val="none"/>
          <w14:textFill>
            <w14:solidFill>
              <w14:schemeClr w14:val="tx1"/>
            </w14:solidFill>
          </w14:textFill>
        </w:rPr>
        <w:t>。</w:t>
      </w:r>
    </w:p>
    <w:p w14:paraId="1B025347">
      <w:pPr>
        <w:widowControl/>
        <w:spacing w:line="500" w:lineRule="exact"/>
        <w:ind w:firstLine="480"/>
        <w:jc w:val="left"/>
        <w:rPr>
          <w:rFonts w:eastAsia="仿宋"/>
          <w:color w:val="000000" w:themeColor="text1"/>
          <w:szCs w:val="21"/>
          <w:highlight w:val="none"/>
          <w14:textFill>
            <w14:solidFill>
              <w14:schemeClr w14:val="tx1"/>
            </w14:solidFill>
          </w14:textFill>
        </w:rPr>
      </w:pPr>
      <w:r>
        <w:rPr>
          <w:rFonts w:eastAsia="仿宋"/>
          <w:color w:val="000000" w:themeColor="text1"/>
          <w:sz w:val="22"/>
          <w:szCs w:val="22"/>
          <w:highlight w:val="none"/>
          <w14:textFill>
            <w14:solidFill>
              <w14:schemeClr w14:val="tx1"/>
            </w14:solidFill>
          </w14:textFill>
        </w:rPr>
        <w:t>3.5.2 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B1632E6">
      <w:pPr>
        <w:rPr>
          <w:color w:val="000000" w:themeColor="text1"/>
          <w:highlight w:val="none"/>
          <w14:textFill>
            <w14:solidFill>
              <w14:schemeClr w14:val="tx1"/>
            </w14:solidFill>
          </w14:textFill>
        </w:rPr>
      </w:pPr>
    </w:p>
    <w:sectPr>
      <w:headerReference r:id="rId7" w:type="default"/>
      <w:footerReference r:id="rId8" w:type="default"/>
      <w:pgSz w:w="11906" w:h="16838"/>
      <w:pgMar w:top="1213" w:right="1293" w:bottom="1213" w:left="140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03907A9-0149-4CE9-8BEC-36CDD9C856C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92B711BC-16B3-43BD-A12C-A6FC9824E920}"/>
  </w:font>
  <w:font w:name="楷体（打印机字体）">
    <w:altName w:val="宋体"/>
    <w:panose1 w:val="00000000000000000000"/>
    <w:charset w:val="86"/>
    <w:family w:val="roman"/>
    <w:pitch w:val="default"/>
    <w:sig w:usb0="00000000" w:usb1="00000000" w:usb2="0000001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49F96">
    <w:pPr>
      <w:pStyle w:val="16"/>
      <w:pBdr>
        <w:bottom w:val="thickThinSmallGap" w:color="auto" w:sz="12" w:space="0"/>
      </w:pBdr>
      <w:spacing w:line="300" w:lineRule="exact"/>
      <w:ind w:firstLine="321" w:firstLineChars="200"/>
    </w:pPr>
    <w:r>
      <w:rPr>
        <w:rFonts w:hint="eastAsia" w:ascii="仿宋" w:hAnsi="仿宋" w:eastAsia="仿宋" w:cs="仿宋"/>
        <w:b/>
        <w:sz w:val="16"/>
        <w:szCs w:val="16"/>
      </w:rPr>
      <w:drawing>
        <wp:anchor distT="0" distB="0" distL="114300" distR="114300" simplePos="0" relativeHeight="251659264" behindDoc="0" locked="0" layoutInCell="1" allowOverlap="1">
          <wp:simplePos x="0" y="0"/>
          <wp:positionH relativeFrom="column">
            <wp:posOffset>0</wp:posOffset>
          </wp:positionH>
          <wp:positionV relativeFrom="paragraph">
            <wp:posOffset>-38100</wp:posOffset>
          </wp:positionV>
          <wp:extent cx="181610" cy="181610"/>
          <wp:effectExtent l="0" t="0" r="8890" b="8890"/>
          <wp:wrapNone/>
          <wp:docPr id="1" name="图片 2"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231018141424"/>
                  <pic:cNvPicPr>
                    <a:picLocks noChangeAspect="1"/>
                  </pic:cNvPicPr>
                </pic:nvPicPr>
                <pic:blipFill>
                  <a:blip r:embed="rId1"/>
                  <a:stretch>
                    <a:fillRect/>
                  </a:stretch>
                </pic:blipFill>
                <pic:spPr>
                  <a:xfrm>
                    <a:off x="0" y="0"/>
                    <a:ext cx="181610" cy="181610"/>
                  </a:xfrm>
                  <a:prstGeom prst="rect">
                    <a:avLst/>
                  </a:prstGeom>
                  <a:noFill/>
                  <a:ln>
                    <a:noFill/>
                  </a:ln>
                </pic:spPr>
              </pic:pic>
            </a:graphicData>
          </a:graphic>
        </wp:anchor>
      </w:drawing>
    </w:r>
    <w:r>
      <w:rPr>
        <w:rFonts w:hint="eastAsia" w:ascii="仿宋" w:hAnsi="仿宋" w:eastAsia="仿宋" w:cs="仿宋"/>
        <w:b/>
        <w:spacing w:val="-6"/>
        <w:sz w:val="20"/>
      </w:rPr>
      <w:t>编制单位：云南国合建设招标咨询有限公司                                                竞争性磋商文件</w:t>
    </w:r>
  </w:p>
  <w:p w14:paraId="3DC32166">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6B054">
    <w:pPr>
      <w:pStyle w:val="16"/>
      <w:pBdr>
        <w:bottom w:val="thickThinSmallGap" w:color="auto" w:sz="12" w:space="0"/>
      </w:pBdr>
      <w:spacing w:line="300" w:lineRule="exact"/>
      <w:ind w:firstLine="320" w:firstLineChars="200"/>
    </w:pPr>
    <w:r>
      <w:rPr>
        <w:sz w:val="16"/>
      </w:rPr>
      <mc:AlternateContent>
        <mc:Choice Requires="wps">
          <w:drawing>
            <wp:anchor distT="0" distB="0" distL="114300" distR="114300" simplePos="0" relativeHeight="251661312" behindDoc="0" locked="0" layoutInCell="1" allowOverlap="1">
              <wp:simplePos x="0" y="0"/>
              <wp:positionH relativeFrom="margin">
                <wp:posOffset>5775325</wp:posOffset>
              </wp:positionH>
              <wp:positionV relativeFrom="paragraph">
                <wp:posOffset>-1270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8A3FD">
                          <w:pPr>
                            <w:pStyle w:val="16"/>
                            <w:pBdr>
                              <w:bottom w:val="thickThinSmallGap" w:color="auto" w:sz="12" w:space="0"/>
                            </w:pBdr>
                            <w:spacing w:line="300" w:lineRule="exact"/>
                            <w:rPr>
                              <w:rFonts w:ascii="仿宋" w:hAnsi="仿宋" w:eastAsia="仿宋" w:cs="仿宋"/>
                              <w:b/>
                              <w:spacing w:val="-6"/>
                              <w:sz w:val="20"/>
                            </w:rPr>
                          </w:pPr>
                          <w:r>
                            <w:rPr>
                              <w:rFonts w:hint="eastAsia" w:ascii="仿宋" w:hAnsi="仿宋" w:eastAsia="仿宋" w:cs="仿宋"/>
                              <w:b/>
                              <w:spacing w:val="-6"/>
                              <w:sz w:val="20"/>
                            </w:rPr>
                            <w:t xml:space="preserve">第 </w:t>
                          </w:r>
                          <w:r>
                            <w:rPr>
                              <w:rFonts w:hint="eastAsia" w:ascii="仿宋" w:hAnsi="仿宋" w:eastAsia="仿宋" w:cs="仿宋"/>
                              <w:b/>
                              <w:spacing w:val="-6"/>
                              <w:sz w:val="20"/>
                            </w:rPr>
                            <w:fldChar w:fldCharType="begin"/>
                          </w:r>
                          <w:r>
                            <w:rPr>
                              <w:rFonts w:hint="eastAsia" w:ascii="仿宋" w:hAnsi="仿宋" w:eastAsia="仿宋" w:cs="仿宋"/>
                              <w:b/>
                              <w:spacing w:val="-6"/>
                              <w:sz w:val="20"/>
                            </w:rPr>
                            <w:instrText xml:space="preserve"> PAGE  \* MERGEFORMAT </w:instrText>
                          </w:r>
                          <w:r>
                            <w:rPr>
                              <w:rFonts w:hint="eastAsia" w:ascii="仿宋" w:hAnsi="仿宋" w:eastAsia="仿宋" w:cs="仿宋"/>
                              <w:b/>
                              <w:spacing w:val="-6"/>
                              <w:sz w:val="20"/>
                            </w:rPr>
                            <w:fldChar w:fldCharType="separate"/>
                          </w:r>
                          <w:r>
                            <w:rPr>
                              <w:rFonts w:ascii="仿宋" w:hAnsi="仿宋" w:eastAsia="仿宋" w:cs="仿宋"/>
                              <w:b/>
                              <w:spacing w:val="-6"/>
                              <w:sz w:val="20"/>
                            </w:rPr>
                            <w:t>19</w:t>
                          </w:r>
                          <w:r>
                            <w:rPr>
                              <w:rFonts w:hint="eastAsia" w:ascii="仿宋" w:hAnsi="仿宋" w:eastAsia="仿宋" w:cs="仿宋"/>
                              <w:b/>
                              <w:spacing w:val="-6"/>
                              <w:sz w:val="20"/>
                            </w:rPr>
                            <w:fldChar w:fldCharType="end"/>
                          </w:r>
                          <w:r>
                            <w:rPr>
                              <w:rFonts w:hint="eastAsia" w:ascii="仿宋" w:hAnsi="仿宋" w:eastAsia="仿宋" w:cs="仿宋"/>
                              <w:b/>
                              <w:spacing w:val="-6"/>
                              <w:sz w:val="2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54.75pt;margin-top:-0.1pt;height:144pt;width:144pt;mso-position-horizontal-relative:margin;mso-wrap-style:none;z-index:251661312;mso-width-relative:page;mso-height-relative:page;" filled="f" stroked="f" coordsize="21600,21600" o:gfxdata="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fBToTYAAAACgEAAA8AAAAAAAAAAQAgAAAAIgAAAGRycy9kb3ducmV2LnhtbFBLAQIU&#10;ABQAAAAIAIdO4kAXDIm4LAIAAFUEAAAOAAAAAAAAAAEAIAAAACcBAABkcnMvZTJvRG9jLnhtbFBL&#10;BQYAAAAABgAGAFkBAADFBQAAAAA=&#10;">
              <v:fill on="f" focussize="0,0"/>
              <v:stroke on="f" weight="0.5pt"/>
              <v:imagedata o:title=""/>
              <o:lock v:ext="edit" aspectratio="f"/>
              <v:textbox inset="0mm,0mm,0mm,0mm" style="mso-fit-shape-to-text:t;">
                <w:txbxContent>
                  <w:p w14:paraId="6A18A3FD">
                    <w:pPr>
                      <w:pStyle w:val="16"/>
                      <w:pBdr>
                        <w:bottom w:val="thickThinSmallGap" w:color="auto" w:sz="12" w:space="0"/>
                      </w:pBdr>
                      <w:spacing w:line="300" w:lineRule="exact"/>
                      <w:rPr>
                        <w:rFonts w:ascii="仿宋" w:hAnsi="仿宋" w:eastAsia="仿宋" w:cs="仿宋"/>
                        <w:b/>
                        <w:spacing w:val="-6"/>
                        <w:sz w:val="20"/>
                      </w:rPr>
                    </w:pPr>
                    <w:r>
                      <w:rPr>
                        <w:rFonts w:hint="eastAsia" w:ascii="仿宋" w:hAnsi="仿宋" w:eastAsia="仿宋" w:cs="仿宋"/>
                        <w:b/>
                        <w:spacing w:val="-6"/>
                        <w:sz w:val="20"/>
                      </w:rPr>
                      <w:t xml:space="preserve">第 </w:t>
                    </w:r>
                    <w:r>
                      <w:rPr>
                        <w:rFonts w:hint="eastAsia" w:ascii="仿宋" w:hAnsi="仿宋" w:eastAsia="仿宋" w:cs="仿宋"/>
                        <w:b/>
                        <w:spacing w:val="-6"/>
                        <w:sz w:val="20"/>
                      </w:rPr>
                      <w:fldChar w:fldCharType="begin"/>
                    </w:r>
                    <w:r>
                      <w:rPr>
                        <w:rFonts w:hint="eastAsia" w:ascii="仿宋" w:hAnsi="仿宋" w:eastAsia="仿宋" w:cs="仿宋"/>
                        <w:b/>
                        <w:spacing w:val="-6"/>
                        <w:sz w:val="20"/>
                      </w:rPr>
                      <w:instrText xml:space="preserve"> PAGE  \* MERGEFORMAT </w:instrText>
                    </w:r>
                    <w:r>
                      <w:rPr>
                        <w:rFonts w:hint="eastAsia" w:ascii="仿宋" w:hAnsi="仿宋" w:eastAsia="仿宋" w:cs="仿宋"/>
                        <w:b/>
                        <w:spacing w:val="-6"/>
                        <w:sz w:val="20"/>
                      </w:rPr>
                      <w:fldChar w:fldCharType="separate"/>
                    </w:r>
                    <w:r>
                      <w:rPr>
                        <w:rFonts w:ascii="仿宋" w:hAnsi="仿宋" w:eastAsia="仿宋" w:cs="仿宋"/>
                        <w:b/>
                        <w:spacing w:val="-6"/>
                        <w:sz w:val="20"/>
                      </w:rPr>
                      <w:t>19</w:t>
                    </w:r>
                    <w:r>
                      <w:rPr>
                        <w:rFonts w:hint="eastAsia" w:ascii="仿宋" w:hAnsi="仿宋" w:eastAsia="仿宋" w:cs="仿宋"/>
                        <w:b/>
                        <w:spacing w:val="-6"/>
                        <w:sz w:val="20"/>
                      </w:rPr>
                      <w:fldChar w:fldCharType="end"/>
                    </w:r>
                    <w:r>
                      <w:rPr>
                        <w:rFonts w:hint="eastAsia" w:ascii="仿宋" w:hAnsi="仿宋" w:eastAsia="仿宋" w:cs="仿宋"/>
                        <w:b/>
                        <w:spacing w:val="-6"/>
                        <w:sz w:val="20"/>
                      </w:rPr>
                      <w:t xml:space="preserve"> 页</w:t>
                    </w:r>
                  </w:p>
                </w:txbxContent>
              </v:textbox>
            </v:shape>
          </w:pict>
        </mc:Fallback>
      </mc:AlternateContent>
    </w:r>
    <w:r>
      <w:rPr>
        <w:rFonts w:hint="eastAsia" w:ascii="仿宋" w:hAnsi="仿宋" w:eastAsia="仿宋" w:cs="仿宋"/>
        <w:b/>
        <w:sz w:val="16"/>
        <w:szCs w:val="16"/>
      </w:rPr>
      <w:drawing>
        <wp:anchor distT="0" distB="0" distL="114300" distR="114300" simplePos="0" relativeHeight="251660288" behindDoc="0" locked="0" layoutInCell="1" allowOverlap="1">
          <wp:simplePos x="0" y="0"/>
          <wp:positionH relativeFrom="column">
            <wp:posOffset>0</wp:posOffset>
          </wp:positionH>
          <wp:positionV relativeFrom="paragraph">
            <wp:posOffset>-38100</wp:posOffset>
          </wp:positionV>
          <wp:extent cx="181610" cy="181610"/>
          <wp:effectExtent l="0" t="0" r="8890" b="8890"/>
          <wp:wrapNone/>
          <wp:docPr id="2" name="图片 2"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018141424"/>
                  <pic:cNvPicPr>
                    <a:picLocks noChangeAspect="1"/>
                  </pic:cNvPicPr>
                </pic:nvPicPr>
                <pic:blipFill>
                  <a:blip r:embed="rId1"/>
                  <a:stretch>
                    <a:fillRect/>
                  </a:stretch>
                </pic:blipFill>
                <pic:spPr>
                  <a:xfrm>
                    <a:off x="0" y="0"/>
                    <a:ext cx="181610" cy="181610"/>
                  </a:xfrm>
                  <a:prstGeom prst="rect">
                    <a:avLst/>
                  </a:prstGeom>
                  <a:noFill/>
                  <a:ln>
                    <a:noFill/>
                  </a:ln>
                </pic:spPr>
              </pic:pic>
            </a:graphicData>
          </a:graphic>
        </wp:anchor>
      </w:drawing>
    </w:r>
    <w:r>
      <w:rPr>
        <w:rFonts w:hint="eastAsia" w:ascii="仿宋" w:hAnsi="仿宋" w:eastAsia="仿宋" w:cs="仿宋"/>
        <w:b/>
        <w:spacing w:val="-6"/>
        <w:sz w:val="20"/>
      </w:rPr>
      <w:t xml:space="preserve">编制单位：云南国合建设招标咨询有限公司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C0AE8">
    <w:pPr>
      <w:pStyle w:val="16"/>
      <w:pBdr>
        <w:bottom w:val="thickThinSmallGap" w:color="auto" w:sz="12" w:space="0"/>
      </w:pBdr>
      <w:spacing w:line="300" w:lineRule="exact"/>
      <w:ind w:firstLine="320" w:firstLineChars="200"/>
    </w:pPr>
    <w:r>
      <w:rPr>
        <w:sz w:val="16"/>
      </w:rPr>
      <mc:AlternateContent>
        <mc:Choice Requires="wps">
          <w:drawing>
            <wp:anchor distT="0" distB="0" distL="114300" distR="114300" simplePos="0" relativeHeight="251663360" behindDoc="0" locked="0" layoutInCell="1" allowOverlap="1">
              <wp:simplePos x="0" y="0"/>
              <wp:positionH relativeFrom="margin">
                <wp:posOffset>5379085</wp:posOffset>
              </wp:positionH>
              <wp:positionV relativeFrom="paragraph">
                <wp:posOffset>-5080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2C59A">
                          <w:pPr>
                            <w:pStyle w:val="16"/>
                            <w:pBdr>
                              <w:bottom w:val="thickThinSmallGap" w:color="auto" w:sz="12" w:space="0"/>
                            </w:pBdr>
                            <w:spacing w:line="300" w:lineRule="exact"/>
                            <w:rPr>
                              <w:rFonts w:ascii="仿宋" w:hAnsi="仿宋" w:eastAsia="仿宋" w:cs="仿宋"/>
                              <w:b/>
                              <w:spacing w:val="-6"/>
                              <w:sz w:val="20"/>
                            </w:rPr>
                          </w:pPr>
                          <w:r>
                            <w:rPr>
                              <w:rFonts w:hint="eastAsia" w:ascii="仿宋" w:hAnsi="仿宋" w:eastAsia="仿宋" w:cs="仿宋"/>
                              <w:b/>
                              <w:spacing w:val="-6"/>
                              <w:sz w:val="20"/>
                            </w:rPr>
                            <w:t xml:space="preserve">第 </w:t>
                          </w:r>
                          <w:r>
                            <w:rPr>
                              <w:rFonts w:hint="eastAsia" w:ascii="仿宋" w:hAnsi="仿宋" w:eastAsia="仿宋" w:cs="仿宋"/>
                              <w:b/>
                              <w:spacing w:val="-6"/>
                              <w:sz w:val="20"/>
                            </w:rPr>
                            <w:fldChar w:fldCharType="begin"/>
                          </w:r>
                          <w:r>
                            <w:rPr>
                              <w:rFonts w:hint="eastAsia" w:ascii="仿宋" w:hAnsi="仿宋" w:eastAsia="仿宋" w:cs="仿宋"/>
                              <w:b/>
                              <w:spacing w:val="-6"/>
                              <w:sz w:val="20"/>
                            </w:rPr>
                            <w:instrText xml:space="preserve"> PAGE  \* MERGEFORMAT </w:instrText>
                          </w:r>
                          <w:r>
                            <w:rPr>
                              <w:rFonts w:hint="eastAsia" w:ascii="仿宋" w:hAnsi="仿宋" w:eastAsia="仿宋" w:cs="仿宋"/>
                              <w:b/>
                              <w:spacing w:val="-6"/>
                              <w:sz w:val="20"/>
                            </w:rPr>
                            <w:fldChar w:fldCharType="separate"/>
                          </w:r>
                          <w:r>
                            <w:rPr>
                              <w:rFonts w:ascii="仿宋" w:hAnsi="仿宋" w:eastAsia="仿宋" w:cs="仿宋"/>
                              <w:b/>
                              <w:spacing w:val="-6"/>
                              <w:sz w:val="20"/>
                            </w:rPr>
                            <w:t>53</w:t>
                          </w:r>
                          <w:r>
                            <w:rPr>
                              <w:rFonts w:hint="eastAsia" w:ascii="仿宋" w:hAnsi="仿宋" w:eastAsia="仿宋" w:cs="仿宋"/>
                              <w:b/>
                              <w:spacing w:val="-6"/>
                              <w:sz w:val="20"/>
                            </w:rPr>
                            <w:fldChar w:fldCharType="end"/>
                          </w:r>
                          <w:r>
                            <w:rPr>
                              <w:rFonts w:hint="eastAsia" w:ascii="仿宋" w:hAnsi="仿宋" w:eastAsia="仿宋" w:cs="仿宋"/>
                              <w:b/>
                              <w:spacing w:val="-6"/>
                              <w:sz w:val="2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23.55pt;margin-top:-0.4pt;height:144pt;width:144pt;mso-position-horizontal-relative:margin;mso-wrap-style:none;z-index:251663360;mso-width-relative:page;mso-height-relative:page;" filled="f" stroked="f" coordsize="21600,21600" o:gfxdata="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PQa5aF&#10;rd5ZHqGjeN6ujgECtrpGUToleq3QbW1l+smI7fznvo16+hs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GoLA91gAAAAoBAAAPAAAAAAAAAAEAIAAAACIAAABkcnMvZG93bnJldi54bWxQSwECFAAU&#10;AAAACACHTuJAvQ7dtywCAABVBAAADgAAAAAAAAABACAAAAAlAQAAZHJzL2Uyb0RvYy54bWxQSwUG&#10;AAAAAAYABgBZAQAAwwUAAAAA&#10;">
              <v:fill on="f" focussize="0,0"/>
              <v:stroke on="f" weight="0.5pt"/>
              <v:imagedata o:title=""/>
              <o:lock v:ext="edit" aspectratio="f"/>
              <v:textbox inset="0mm,0mm,0mm,0mm" style="mso-fit-shape-to-text:t;">
                <w:txbxContent>
                  <w:p w14:paraId="0382C59A">
                    <w:pPr>
                      <w:pStyle w:val="16"/>
                      <w:pBdr>
                        <w:bottom w:val="thickThinSmallGap" w:color="auto" w:sz="12" w:space="0"/>
                      </w:pBdr>
                      <w:spacing w:line="300" w:lineRule="exact"/>
                      <w:rPr>
                        <w:rFonts w:ascii="仿宋" w:hAnsi="仿宋" w:eastAsia="仿宋" w:cs="仿宋"/>
                        <w:b/>
                        <w:spacing w:val="-6"/>
                        <w:sz w:val="20"/>
                      </w:rPr>
                    </w:pPr>
                    <w:r>
                      <w:rPr>
                        <w:rFonts w:hint="eastAsia" w:ascii="仿宋" w:hAnsi="仿宋" w:eastAsia="仿宋" w:cs="仿宋"/>
                        <w:b/>
                        <w:spacing w:val="-6"/>
                        <w:sz w:val="20"/>
                      </w:rPr>
                      <w:t xml:space="preserve">第 </w:t>
                    </w:r>
                    <w:r>
                      <w:rPr>
                        <w:rFonts w:hint="eastAsia" w:ascii="仿宋" w:hAnsi="仿宋" w:eastAsia="仿宋" w:cs="仿宋"/>
                        <w:b/>
                        <w:spacing w:val="-6"/>
                        <w:sz w:val="20"/>
                      </w:rPr>
                      <w:fldChar w:fldCharType="begin"/>
                    </w:r>
                    <w:r>
                      <w:rPr>
                        <w:rFonts w:hint="eastAsia" w:ascii="仿宋" w:hAnsi="仿宋" w:eastAsia="仿宋" w:cs="仿宋"/>
                        <w:b/>
                        <w:spacing w:val="-6"/>
                        <w:sz w:val="20"/>
                      </w:rPr>
                      <w:instrText xml:space="preserve"> PAGE  \* MERGEFORMAT </w:instrText>
                    </w:r>
                    <w:r>
                      <w:rPr>
                        <w:rFonts w:hint="eastAsia" w:ascii="仿宋" w:hAnsi="仿宋" w:eastAsia="仿宋" w:cs="仿宋"/>
                        <w:b/>
                        <w:spacing w:val="-6"/>
                        <w:sz w:val="20"/>
                      </w:rPr>
                      <w:fldChar w:fldCharType="separate"/>
                    </w:r>
                    <w:r>
                      <w:rPr>
                        <w:rFonts w:ascii="仿宋" w:hAnsi="仿宋" w:eastAsia="仿宋" w:cs="仿宋"/>
                        <w:b/>
                        <w:spacing w:val="-6"/>
                        <w:sz w:val="20"/>
                      </w:rPr>
                      <w:t>53</w:t>
                    </w:r>
                    <w:r>
                      <w:rPr>
                        <w:rFonts w:hint="eastAsia" w:ascii="仿宋" w:hAnsi="仿宋" w:eastAsia="仿宋" w:cs="仿宋"/>
                        <w:b/>
                        <w:spacing w:val="-6"/>
                        <w:sz w:val="20"/>
                      </w:rPr>
                      <w:fldChar w:fldCharType="end"/>
                    </w:r>
                    <w:r>
                      <w:rPr>
                        <w:rFonts w:hint="eastAsia" w:ascii="仿宋" w:hAnsi="仿宋" w:eastAsia="仿宋" w:cs="仿宋"/>
                        <w:b/>
                        <w:spacing w:val="-6"/>
                        <w:sz w:val="20"/>
                      </w:rPr>
                      <w:t xml:space="preserve"> 页</w:t>
                    </w:r>
                  </w:p>
                </w:txbxContent>
              </v:textbox>
            </v:shape>
          </w:pict>
        </mc:Fallback>
      </mc:AlternateContent>
    </w:r>
    <w:r>
      <w:rPr>
        <w:rFonts w:hint="eastAsia" w:ascii="仿宋" w:hAnsi="仿宋" w:eastAsia="仿宋" w:cs="仿宋"/>
        <w:b/>
        <w:sz w:val="16"/>
        <w:szCs w:val="16"/>
      </w:rPr>
      <w:drawing>
        <wp:anchor distT="0" distB="0" distL="114300" distR="114300" simplePos="0" relativeHeight="251662336" behindDoc="0" locked="0" layoutInCell="1" allowOverlap="1">
          <wp:simplePos x="0" y="0"/>
          <wp:positionH relativeFrom="column">
            <wp:posOffset>0</wp:posOffset>
          </wp:positionH>
          <wp:positionV relativeFrom="paragraph">
            <wp:posOffset>-38100</wp:posOffset>
          </wp:positionV>
          <wp:extent cx="181610" cy="181610"/>
          <wp:effectExtent l="0" t="0" r="8890" b="8890"/>
          <wp:wrapNone/>
          <wp:docPr id="5" name="图片 5"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1018141424"/>
                  <pic:cNvPicPr>
                    <a:picLocks noChangeAspect="1"/>
                  </pic:cNvPicPr>
                </pic:nvPicPr>
                <pic:blipFill>
                  <a:blip r:embed="rId1"/>
                  <a:stretch>
                    <a:fillRect/>
                  </a:stretch>
                </pic:blipFill>
                <pic:spPr>
                  <a:xfrm>
                    <a:off x="0" y="0"/>
                    <a:ext cx="181610" cy="181610"/>
                  </a:xfrm>
                  <a:prstGeom prst="rect">
                    <a:avLst/>
                  </a:prstGeom>
                  <a:noFill/>
                  <a:ln>
                    <a:noFill/>
                  </a:ln>
                </pic:spPr>
              </pic:pic>
            </a:graphicData>
          </a:graphic>
        </wp:anchor>
      </w:drawing>
    </w:r>
    <w:r>
      <w:rPr>
        <w:rFonts w:hint="eastAsia" w:ascii="仿宋" w:hAnsi="仿宋" w:eastAsia="仿宋" w:cs="仿宋"/>
        <w:b/>
        <w:spacing w:val="-6"/>
        <w:sz w:val="20"/>
      </w:rPr>
      <w:t xml:space="preserve">编制单位：云南国合建设招标咨询有限公司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55FD8">
    <w:pPr>
      <w:pStyle w:val="16"/>
      <w:pBdr>
        <w:bottom w:val="double" w:color="auto" w:sz="8" w:space="0"/>
      </w:pBdr>
      <w:tabs>
        <w:tab w:val="right" w:pos="8820"/>
        <w:tab w:val="clear" w:pos="8306"/>
      </w:tabs>
      <w:ind w:right="172"/>
      <w:jc w:val="center"/>
      <w:rPr>
        <w:rFonts w:hint="eastAsia" w:eastAsia="仿宋"/>
        <w:sz w:val="22"/>
        <w:szCs w:val="36"/>
        <w:lang w:eastAsia="zh-CN"/>
      </w:rPr>
    </w:pPr>
    <w:r>
      <w:rPr>
        <w:rFonts w:hint="eastAsia" w:ascii="仿宋" w:hAnsi="仿宋" w:eastAsia="仿宋" w:cs="仿宋"/>
        <w:b/>
        <w:sz w:val="21"/>
        <w:szCs w:val="21"/>
        <w:lang w:eastAsia="zh-CN"/>
      </w:rPr>
      <w:t>云南发布活动推广项目（一采三年，第一年）</w:t>
    </w:r>
    <w:r>
      <w:rPr>
        <w:rFonts w:hint="eastAsia" w:ascii="仿宋" w:hAnsi="仿宋" w:eastAsia="仿宋" w:cs="仿宋"/>
        <w:b/>
        <w:sz w:val="21"/>
        <w:szCs w:val="21"/>
      </w:rPr>
      <w:t xml:space="preserve">       </w:t>
    </w:r>
    <w:r>
      <w:rPr>
        <w:rFonts w:hint="eastAsia" w:ascii="仿宋" w:hAnsi="仿宋" w:eastAsia="仿宋" w:cs="仿宋"/>
        <w:b/>
        <w:sz w:val="21"/>
        <w:szCs w:val="21"/>
        <w:lang w:val="en-US" w:eastAsia="zh-CN"/>
      </w:rPr>
      <w:t xml:space="preserve">        </w:t>
    </w:r>
    <w:r>
      <w:rPr>
        <w:rFonts w:hint="eastAsia" w:ascii="仿宋" w:hAnsi="仿宋" w:eastAsia="仿宋" w:cs="仿宋"/>
        <w:b/>
        <w:sz w:val="21"/>
        <w:szCs w:val="21"/>
        <w:lang w:eastAsia="zh-CN"/>
      </w:rPr>
      <w:t>YNZC2025-C3-01447-YNGH-0084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C915">
    <w:pPr>
      <w:pStyle w:val="16"/>
      <w:pBdr>
        <w:bottom w:val="double" w:color="auto" w:sz="8" w:space="0"/>
      </w:pBdr>
      <w:tabs>
        <w:tab w:val="right" w:pos="8820"/>
        <w:tab w:val="clear" w:pos="8306"/>
      </w:tabs>
      <w:ind w:right="172"/>
      <w:jc w:val="center"/>
      <w:rPr>
        <w:rFonts w:hint="eastAsia" w:eastAsia="仿宋"/>
        <w:sz w:val="22"/>
        <w:szCs w:val="36"/>
        <w:lang w:eastAsia="zh-CN"/>
      </w:rPr>
    </w:pPr>
    <w:r>
      <w:rPr>
        <w:rFonts w:hint="eastAsia" w:ascii="仿宋" w:hAnsi="仿宋" w:eastAsia="仿宋" w:cs="仿宋"/>
        <w:b/>
        <w:sz w:val="21"/>
        <w:szCs w:val="21"/>
        <w:lang w:eastAsia="zh-CN"/>
      </w:rPr>
      <w:t>云南发布活动推广项目（一采三年，第一年）</w:t>
    </w:r>
    <w:r>
      <w:rPr>
        <w:rFonts w:hint="eastAsia" w:ascii="仿宋" w:hAnsi="仿宋" w:eastAsia="仿宋" w:cs="仿宋"/>
        <w:b/>
        <w:sz w:val="21"/>
        <w:szCs w:val="21"/>
      </w:rPr>
      <w:t xml:space="preserve">       </w:t>
    </w:r>
    <w:r>
      <w:rPr>
        <w:rFonts w:hint="eastAsia" w:ascii="仿宋" w:hAnsi="仿宋" w:eastAsia="仿宋" w:cs="仿宋"/>
        <w:b/>
        <w:sz w:val="21"/>
        <w:szCs w:val="21"/>
        <w:lang w:val="en-US" w:eastAsia="zh-CN"/>
      </w:rPr>
      <w:t xml:space="preserve">           </w:t>
    </w:r>
    <w:r>
      <w:rPr>
        <w:rFonts w:hint="eastAsia" w:ascii="仿宋" w:hAnsi="仿宋" w:eastAsia="仿宋" w:cs="仿宋"/>
        <w:b/>
        <w:sz w:val="21"/>
        <w:szCs w:val="21"/>
        <w:lang w:eastAsia="zh-CN"/>
      </w:rPr>
      <w:t>YNZC2025-C3-01447-YNGH-0084</w:t>
    </w:r>
  </w:p>
  <w:p w14:paraId="62527C8D">
    <w:pPr>
      <w:pStyle w:val="9"/>
      <w:widowControl w:val="0"/>
      <w:pBdr>
        <w:top w:val="none" w:color="auto" w:sz="0" w:space="1"/>
        <w:left w:val="none" w:color="auto" w:sz="0" w:space="4"/>
        <w:bottom w:val="none" w:color="auto" w:sz="0" w:space="1"/>
        <w:right w:val="none" w:color="auto" w:sz="0" w:space="4"/>
        <w:between w:val="none" w:color="auto" w:sz="0" w:space="0"/>
      </w:pBdr>
      <w:spacing w:after="120" w:line="46" w:lineRule="auto"/>
      <w:jc w:val="both"/>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69E29">
    <w:pPr>
      <w:pStyle w:val="16"/>
      <w:pBdr>
        <w:bottom w:val="double" w:color="auto" w:sz="8" w:space="0"/>
      </w:pBdr>
      <w:tabs>
        <w:tab w:val="right" w:pos="8820"/>
        <w:tab w:val="clear" w:pos="8306"/>
      </w:tabs>
      <w:ind w:right="172"/>
      <w:jc w:val="center"/>
      <w:rPr>
        <w:rFonts w:hint="eastAsia" w:eastAsia="仿宋"/>
        <w:sz w:val="22"/>
        <w:szCs w:val="36"/>
        <w:lang w:eastAsia="zh-CN"/>
      </w:rPr>
    </w:pPr>
    <w:r>
      <w:rPr>
        <w:rFonts w:hint="eastAsia" w:ascii="仿宋" w:hAnsi="仿宋" w:eastAsia="仿宋" w:cs="仿宋"/>
        <w:b/>
        <w:sz w:val="21"/>
        <w:szCs w:val="21"/>
        <w:lang w:eastAsia="zh-CN"/>
      </w:rPr>
      <w:t>云南发布活动推广项目（一采三年，第一年）</w:t>
    </w:r>
    <w:r>
      <w:rPr>
        <w:rFonts w:hint="eastAsia" w:ascii="仿宋" w:hAnsi="仿宋" w:eastAsia="仿宋" w:cs="仿宋"/>
        <w:b/>
        <w:sz w:val="21"/>
        <w:szCs w:val="21"/>
      </w:rPr>
      <w:t xml:space="preserve">       </w:t>
    </w:r>
    <w:r>
      <w:rPr>
        <w:rFonts w:hint="eastAsia" w:ascii="仿宋" w:hAnsi="仿宋" w:eastAsia="仿宋" w:cs="仿宋"/>
        <w:b/>
        <w:sz w:val="21"/>
        <w:szCs w:val="21"/>
        <w:lang w:val="en-US" w:eastAsia="zh-CN"/>
      </w:rPr>
      <w:t xml:space="preserve">      </w:t>
    </w:r>
    <w:r>
      <w:rPr>
        <w:rFonts w:hint="eastAsia" w:ascii="仿宋" w:hAnsi="仿宋" w:eastAsia="仿宋" w:cs="仿宋"/>
        <w:b/>
        <w:sz w:val="21"/>
        <w:szCs w:val="21"/>
        <w:lang w:eastAsia="zh-CN"/>
      </w:rPr>
      <w:t>YNZC2025-C3-01447-YNGH-0084</w:t>
    </w:r>
  </w:p>
  <w:p w14:paraId="52834809">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3F612"/>
    <w:multiLevelType w:val="singleLevel"/>
    <w:tmpl w:val="8F93F612"/>
    <w:lvl w:ilvl="0" w:tentative="0">
      <w:start w:val="19"/>
      <w:numFmt w:val="decimal"/>
      <w:suff w:val="space"/>
      <w:lvlText w:val="%1."/>
      <w:lvlJc w:val="left"/>
      <w:pPr>
        <w:ind w:left="353" w:firstLine="0"/>
      </w:pPr>
    </w:lvl>
  </w:abstractNum>
  <w:abstractNum w:abstractNumId="1">
    <w:nsid w:val="94CA0115"/>
    <w:multiLevelType w:val="singleLevel"/>
    <w:tmpl w:val="94CA0115"/>
    <w:lvl w:ilvl="0" w:tentative="0">
      <w:start w:val="27"/>
      <w:numFmt w:val="decimal"/>
      <w:suff w:val="space"/>
      <w:lvlText w:val="%1."/>
      <w:lvlJc w:val="left"/>
      <w:pPr>
        <w:ind w:left="420" w:firstLine="0"/>
      </w:pPr>
    </w:lvl>
  </w:abstractNum>
  <w:abstractNum w:abstractNumId="2">
    <w:nsid w:val="9A9E05D2"/>
    <w:multiLevelType w:val="singleLevel"/>
    <w:tmpl w:val="9A9E05D2"/>
    <w:lvl w:ilvl="0" w:tentative="0">
      <w:start w:val="1"/>
      <w:numFmt w:val="decimal"/>
      <w:suff w:val="nothing"/>
      <w:lvlText w:val="（%1）"/>
      <w:lvlJc w:val="left"/>
    </w:lvl>
  </w:abstractNum>
  <w:abstractNum w:abstractNumId="3">
    <w:nsid w:val="D30E62A3"/>
    <w:multiLevelType w:val="singleLevel"/>
    <w:tmpl w:val="D30E62A3"/>
    <w:lvl w:ilvl="0" w:tentative="0">
      <w:start w:val="1"/>
      <w:numFmt w:val="decimal"/>
      <w:suff w:val="nothing"/>
      <w:lvlText w:val="%1、"/>
      <w:lvlJc w:val="left"/>
    </w:lvl>
  </w:abstractNum>
  <w:abstractNum w:abstractNumId="4">
    <w:nsid w:val="DA92EC15"/>
    <w:multiLevelType w:val="singleLevel"/>
    <w:tmpl w:val="DA92EC15"/>
    <w:lvl w:ilvl="0" w:tentative="0">
      <w:start w:val="2"/>
      <w:numFmt w:val="chineseCounting"/>
      <w:suff w:val="space"/>
      <w:lvlText w:val="第%1章"/>
      <w:lvlJc w:val="left"/>
      <w:rPr>
        <w:rFonts w:hint="eastAsia"/>
      </w:rPr>
    </w:lvl>
  </w:abstractNum>
  <w:abstractNum w:abstractNumId="5">
    <w:nsid w:val="E9CBA0B2"/>
    <w:multiLevelType w:val="singleLevel"/>
    <w:tmpl w:val="E9CBA0B2"/>
    <w:lvl w:ilvl="0" w:tentative="0">
      <w:start w:val="1"/>
      <w:numFmt w:val="decimal"/>
      <w:lvlText w:val="%1."/>
      <w:lvlJc w:val="left"/>
      <w:pPr>
        <w:tabs>
          <w:tab w:val="left" w:pos="312"/>
        </w:tabs>
      </w:pPr>
    </w:lvl>
  </w:abstractNum>
  <w:abstractNum w:abstractNumId="6">
    <w:nsid w:val="0315620E"/>
    <w:multiLevelType w:val="multilevel"/>
    <w:tmpl w:val="0315620E"/>
    <w:lvl w:ilvl="0" w:tentative="0">
      <w:start w:val="1"/>
      <w:numFmt w:val="decimal"/>
      <w:pStyle w:val="2"/>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pStyle w:val="4"/>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7">
    <w:nsid w:val="63D5E69C"/>
    <w:multiLevelType w:val="singleLevel"/>
    <w:tmpl w:val="63D5E69C"/>
    <w:lvl w:ilvl="0" w:tentative="0">
      <w:start w:val="1"/>
      <w:numFmt w:val="decimal"/>
      <w:suff w:val="nothing"/>
      <w:lvlText w:val="%1、"/>
      <w:lvlJc w:val="left"/>
    </w:lvl>
  </w:abstractNum>
  <w:abstractNum w:abstractNumId="8">
    <w:nsid w:val="79244BFD"/>
    <w:multiLevelType w:val="singleLevel"/>
    <w:tmpl w:val="79244BFD"/>
    <w:lvl w:ilvl="0" w:tentative="0">
      <w:start w:val="1"/>
      <w:numFmt w:val="decimal"/>
      <w:suff w:val="space"/>
      <w:lvlText w:val="%1."/>
      <w:lvlJc w:val="left"/>
    </w:lvl>
  </w:abstractNum>
  <w:num w:numId="1">
    <w:abstractNumId w:val="6"/>
  </w:num>
  <w:num w:numId="2">
    <w:abstractNumId w:val="4"/>
  </w:num>
  <w:num w:numId="3">
    <w:abstractNumId w:val="5"/>
  </w:num>
  <w:num w:numId="4">
    <w:abstractNumId w:val="0"/>
  </w:num>
  <w:num w:numId="5">
    <w:abstractNumId w:val="1"/>
  </w:num>
  <w:num w:numId="6">
    <w:abstractNumId w:val="8"/>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N2YzYjY2YTgxYzBkOGIyNzc2M2JiMzIzZmJjMGEifQ=="/>
  </w:docVars>
  <w:rsids>
    <w:rsidRoot w:val="2A256460"/>
    <w:rsid w:val="0007577B"/>
    <w:rsid w:val="00140952"/>
    <w:rsid w:val="00245F68"/>
    <w:rsid w:val="00263D1D"/>
    <w:rsid w:val="002A52B0"/>
    <w:rsid w:val="002D74A1"/>
    <w:rsid w:val="002E56AF"/>
    <w:rsid w:val="00360BEA"/>
    <w:rsid w:val="003840EF"/>
    <w:rsid w:val="004563EE"/>
    <w:rsid w:val="004743F1"/>
    <w:rsid w:val="00481283"/>
    <w:rsid w:val="00604409"/>
    <w:rsid w:val="006A269F"/>
    <w:rsid w:val="00711455"/>
    <w:rsid w:val="007922D3"/>
    <w:rsid w:val="0079282B"/>
    <w:rsid w:val="008D6237"/>
    <w:rsid w:val="00921762"/>
    <w:rsid w:val="009322C6"/>
    <w:rsid w:val="00940A4B"/>
    <w:rsid w:val="00A73AAB"/>
    <w:rsid w:val="00A9336C"/>
    <w:rsid w:val="00A93B99"/>
    <w:rsid w:val="00C06F2C"/>
    <w:rsid w:val="00C21D51"/>
    <w:rsid w:val="00C60CC8"/>
    <w:rsid w:val="00CC1EE6"/>
    <w:rsid w:val="00CE34AF"/>
    <w:rsid w:val="00CE3591"/>
    <w:rsid w:val="00CF222B"/>
    <w:rsid w:val="00D012C3"/>
    <w:rsid w:val="00DB72F2"/>
    <w:rsid w:val="00E73CFE"/>
    <w:rsid w:val="00EA0131"/>
    <w:rsid w:val="00EA058C"/>
    <w:rsid w:val="01052C00"/>
    <w:rsid w:val="017C1420"/>
    <w:rsid w:val="01946BB9"/>
    <w:rsid w:val="021653B1"/>
    <w:rsid w:val="025C7268"/>
    <w:rsid w:val="027846A0"/>
    <w:rsid w:val="029A1B3E"/>
    <w:rsid w:val="02A429BD"/>
    <w:rsid w:val="02A91D81"/>
    <w:rsid w:val="02B14818"/>
    <w:rsid w:val="03035935"/>
    <w:rsid w:val="032B6C3A"/>
    <w:rsid w:val="03432F6A"/>
    <w:rsid w:val="03527837"/>
    <w:rsid w:val="037907B0"/>
    <w:rsid w:val="03931B61"/>
    <w:rsid w:val="03A40E03"/>
    <w:rsid w:val="03EA31BC"/>
    <w:rsid w:val="03F45438"/>
    <w:rsid w:val="03FE7EAB"/>
    <w:rsid w:val="043B4C5B"/>
    <w:rsid w:val="043F1A6C"/>
    <w:rsid w:val="044E0E32"/>
    <w:rsid w:val="047069EE"/>
    <w:rsid w:val="048415DD"/>
    <w:rsid w:val="04A63369"/>
    <w:rsid w:val="04B17813"/>
    <w:rsid w:val="04C2712A"/>
    <w:rsid w:val="04D801EB"/>
    <w:rsid w:val="04E43544"/>
    <w:rsid w:val="050B039D"/>
    <w:rsid w:val="05143E2A"/>
    <w:rsid w:val="05595CE0"/>
    <w:rsid w:val="05A843F5"/>
    <w:rsid w:val="05CF2979"/>
    <w:rsid w:val="05EF21A1"/>
    <w:rsid w:val="060E6ACB"/>
    <w:rsid w:val="06400DF3"/>
    <w:rsid w:val="0640521B"/>
    <w:rsid w:val="069853EE"/>
    <w:rsid w:val="071C1DFA"/>
    <w:rsid w:val="072B5AC0"/>
    <w:rsid w:val="07342561"/>
    <w:rsid w:val="07350087"/>
    <w:rsid w:val="073F4714"/>
    <w:rsid w:val="075B5D40"/>
    <w:rsid w:val="075C2DEB"/>
    <w:rsid w:val="07CE4763"/>
    <w:rsid w:val="07DD44F0"/>
    <w:rsid w:val="07E01DA1"/>
    <w:rsid w:val="08000695"/>
    <w:rsid w:val="08193505"/>
    <w:rsid w:val="08236132"/>
    <w:rsid w:val="08244BE1"/>
    <w:rsid w:val="082D62B0"/>
    <w:rsid w:val="083404D7"/>
    <w:rsid w:val="08420CAE"/>
    <w:rsid w:val="08426A2A"/>
    <w:rsid w:val="084E1401"/>
    <w:rsid w:val="08744B87"/>
    <w:rsid w:val="087D3A94"/>
    <w:rsid w:val="08A521A8"/>
    <w:rsid w:val="08A92ADB"/>
    <w:rsid w:val="08A93562"/>
    <w:rsid w:val="08D062B9"/>
    <w:rsid w:val="091B5B83"/>
    <w:rsid w:val="092108C3"/>
    <w:rsid w:val="09271C52"/>
    <w:rsid w:val="095739C2"/>
    <w:rsid w:val="09692B2B"/>
    <w:rsid w:val="099679FD"/>
    <w:rsid w:val="09EF5DBB"/>
    <w:rsid w:val="09F4207E"/>
    <w:rsid w:val="09F8320D"/>
    <w:rsid w:val="0A021F2E"/>
    <w:rsid w:val="0A4A209B"/>
    <w:rsid w:val="0A96708F"/>
    <w:rsid w:val="0AA3355A"/>
    <w:rsid w:val="0AF135D1"/>
    <w:rsid w:val="0B225DFB"/>
    <w:rsid w:val="0B330D82"/>
    <w:rsid w:val="0B3A3EBE"/>
    <w:rsid w:val="0B5459A6"/>
    <w:rsid w:val="0B6740B2"/>
    <w:rsid w:val="0B8345A3"/>
    <w:rsid w:val="0BC056CB"/>
    <w:rsid w:val="0BDC31C7"/>
    <w:rsid w:val="0C387086"/>
    <w:rsid w:val="0C5F4E7D"/>
    <w:rsid w:val="0C681B81"/>
    <w:rsid w:val="0C7D0506"/>
    <w:rsid w:val="0C8C0749"/>
    <w:rsid w:val="0C8E44C1"/>
    <w:rsid w:val="0CAF61E6"/>
    <w:rsid w:val="0CFD58F9"/>
    <w:rsid w:val="0D1D75F3"/>
    <w:rsid w:val="0D2E35AF"/>
    <w:rsid w:val="0D3B5CCB"/>
    <w:rsid w:val="0D4E06B6"/>
    <w:rsid w:val="0D5A29F1"/>
    <w:rsid w:val="0D6B3F70"/>
    <w:rsid w:val="0D6C2329"/>
    <w:rsid w:val="0D75576C"/>
    <w:rsid w:val="0D913B3D"/>
    <w:rsid w:val="0DCD726B"/>
    <w:rsid w:val="0DDE764E"/>
    <w:rsid w:val="0DF23646"/>
    <w:rsid w:val="0EF55F98"/>
    <w:rsid w:val="0F021697"/>
    <w:rsid w:val="0F281C95"/>
    <w:rsid w:val="0F983B52"/>
    <w:rsid w:val="0FA062BA"/>
    <w:rsid w:val="0FC223C5"/>
    <w:rsid w:val="0FC63F72"/>
    <w:rsid w:val="0FE52C23"/>
    <w:rsid w:val="0FEC15CE"/>
    <w:rsid w:val="10233CCF"/>
    <w:rsid w:val="103C5BE5"/>
    <w:rsid w:val="104135F9"/>
    <w:rsid w:val="10AE5D60"/>
    <w:rsid w:val="10CE23DA"/>
    <w:rsid w:val="10EF574B"/>
    <w:rsid w:val="10F51F60"/>
    <w:rsid w:val="112A6193"/>
    <w:rsid w:val="11553800"/>
    <w:rsid w:val="1170425A"/>
    <w:rsid w:val="11B641AB"/>
    <w:rsid w:val="11E46932"/>
    <w:rsid w:val="11EE6B7F"/>
    <w:rsid w:val="11F10CE3"/>
    <w:rsid w:val="123D09B0"/>
    <w:rsid w:val="12495F2F"/>
    <w:rsid w:val="12592FC4"/>
    <w:rsid w:val="1283614B"/>
    <w:rsid w:val="1299596E"/>
    <w:rsid w:val="12D06EB6"/>
    <w:rsid w:val="136F0214"/>
    <w:rsid w:val="137D0DEC"/>
    <w:rsid w:val="13B858E1"/>
    <w:rsid w:val="13E744B7"/>
    <w:rsid w:val="14186439"/>
    <w:rsid w:val="141C191D"/>
    <w:rsid w:val="144933C4"/>
    <w:rsid w:val="14FF2CD5"/>
    <w:rsid w:val="15154A15"/>
    <w:rsid w:val="151F616D"/>
    <w:rsid w:val="1525684C"/>
    <w:rsid w:val="152D017B"/>
    <w:rsid w:val="156E4F8C"/>
    <w:rsid w:val="157B135B"/>
    <w:rsid w:val="158521DA"/>
    <w:rsid w:val="158E5532"/>
    <w:rsid w:val="1593283B"/>
    <w:rsid w:val="15E213DA"/>
    <w:rsid w:val="15E839EB"/>
    <w:rsid w:val="15F66C34"/>
    <w:rsid w:val="16981630"/>
    <w:rsid w:val="16AD27D1"/>
    <w:rsid w:val="16C278E3"/>
    <w:rsid w:val="16C3745D"/>
    <w:rsid w:val="16C4562D"/>
    <w:rsid w:val="16FC167B"/>
    <w:rsid w:val="1720040C"/>
    <w:rsid w:val="17355185"/>
    <w:rsid w:val="176E561B"/>
    <w:rsid w:val="179468C6"/>
    <w:rsid w:val="17A33B8A"/>
    <w:rsid w:val="17C03249"/>
    <w:rsid w:val="185540E5"/>
    <w:rsid w:val="185B0A2F"/>
    <w:rsid w:val="18AB05AD"/>
    <w:rsid w:val="18C65302"/>
    <w:rsid w:val="18D9400A"/>
    <w:rsid w:val="192604AC"/>
    <w:rsid w:val="193C34F7"/>
    <w:rsid w:val="19466124"/>
    <w:rsid w:val="194B527C"/>
    <w:rsid w:val="19522F52"/>
    <w:rsid w:val="195F45C7"/>
    <w:rsid w:val="19686EC7"/>
    <w:rsid w:val="19801636"/>
    <w:rsid w:val="19851548"/>
    <w:rsid w:val="19BC2C75"/>
    <w:rsid w:val="19E75211"/>
    <w:rsid w:val="1A0B3270"/>
    <w:rsid w:val="1A5077B3"/>
    <w:rsid w:val="1A684F81"/>
    <w:rsid w:val="1A6D0F89"/>
    <w:rsid w:val="1A787D45"/>
    <w:rsid w:val="1A7D4F8E"/>
    <w:rsid w:val="1A8B6403"/>
    <w:rsid w:val="1AD67034"/>
    <w:rsid w:val="1AE1108A"/>
    <w:rsid w:val="1AE23C2A"/>
    <w:rsid w:val="1B1744EA"/>
    <w:rsid w:val="1B26620D"/>
    <w:rsid w:val="1B2D42C4"/>
    <w:rsid w:val="1B3A5814"/>
    <w:rsid w:val="1BE7774A"/>
    <w:rsid w:val="1C08730B"/>
    <w:rsid w:val="1C19367C"/>
    <w:rsid w:val="1C50434B"/>
    <w:rsid w:val="1CD37CCF"/>
    <w:rsid w:val="1CDA72AF"/>
    <w:rsid w:val="1D3505F1"/>
    <w:rsid w:val="1D5E3A3C"/>
    <w:rsid w:val="1D666D95"/>
    <w:rsid w:val="1D7B0EAD"/>
    <w:rsid w:val="1D7E6398"/>
    <w:rsid w:val="1D807E56"/>
    <w:rsid w:val="1D9A259A"/>
    <w:rsid w:val="1D9C3624"/>
    <w:rsid w:val="1D9C6312"/>
    <w:rsid w:val="1E417813"/>
    <w:rsid w:val="1E905CCE"/>
    <w:rsid w:val="1E9516DF"/>
    <w:rsid w:val="1EA57449"/>
    <w:rsid w:val="1F5D75F6"/>
    <w:rsid w:val="1F7D3F22"/>
    <w:rsid w:val="1F8F4381"/>
    <w:rsid w:val="1F947BE9"/>
    <w:rsid w:val="1FF71F26"/>
    <w:rsid w:val="204C6262"/>
    <w:rsid w:val="20875058"/>
    <w:rsid w:val="20D52267"/>
    <w:rsid w:val="20D65FDF"/>
    <w:rsid w:val="20E43839"/>
    <w:rsid w:val="21175932"/>
    <w:rsid w:val="212277CD"/>
    <w:rsid w:val="21317F52"/>
    <w:rsid w:val="213F162E"/>
    <w:rsid w:val="214E4660"/>
    <w:rsid w:val="215869F4"/>
    <w:rsid w:val="215A451A"/>
    <w:rsid w:val="216D7966"/>
    <w:rsid w:val="219E4D4F"/>
    <w:rsid w:val="21A459CA"/>
    <w:rsid w:val="21A80B42"/>
    <w:rsid w:val="21B93937"/>
    <w:rsid w:val="21D97B35"/>
    <w:rsid w:val="220759F4"/>
    <w:rsid w:val="22247237"/>
    <w:rsid w:val="22396826"/>
    <w:rsid w:val="226530FB"/>
    <w:rsid w:val="22943A5C"/>
    <w:rsid w:val="230706D2"/>
    <w:rsid w:val="230D28C5"/>
    <w:rsid w:val="23D902C0"/>
    <w:rsid w:val="23D9449D"/>
    <w:rsid w:val="23F32C06"/>
    <w:rsid w:val="23FA0237"/>
    <w:rsid w:val="243F33FD"/>
    <w:rsid w:val="244D0366"/>
    <w:rsid w:val="24E567F1"/>
    <w:rsid w:val="2508720F"/>
    <w:rsid w:val="251D5F8B"/>
    <w:rsid w:val="25905305"/>
    <w:rsid w:val="25F54301"/>
    <w:rsid w:val="260A6F37"/>
    <w:rsid w:val="260F621B"/>
    <w:rsid w:val="261D2D5B"/>
    <w:rsid w:val="2750640D"/>
    <w:rsid w:val="2756547A"/>
    <w:rsid w:val="276817C2"/>
    <w:rsid w:val="27864AC5"/>
    <w:rsid w:val="278E0384"/>
    <w:rsid w:val="27A05FC1"/>
    <w:rsid w:val="27CA2D0F"/>
    <w:rsid w:val="27F43818"/>
    <w:rsid w:val="280F5CAC"/>
    <w:rsid w:val="28100029"/>
    <w:rsid w:val="283142E2"/>
    <w:rsid w:val="286B34B1"/>
    <w:rsid w:val="28D43915"/>
    <w:rsid w:val="28E07281"/>
    <w:rsid w:val="28FE4325"/>
    <w:rsid w:val="29196BDA"/>
    <w:rsid w:val="29244880"/>
    <w:rsid w:val="29275454"/>
    <w:rsid w:val="2976210D"/>
    <w:rsid w:val="297B5976"/>
    <w:rsid w:val="29C67BCC"/>
    <w:rsid w:val="29F35BE6"/>
    <w:rsid w:val="29FE41F7"/>
    <w:rsid w:val="2A0D1FB9"/>
    <w:rsid w:val="2A256460"/>
    <w:rsid w:val="2A587A65"/>
    <w:rsid w:val="2A6A0554"/>
    <w:rsid w:val="2A6E7200"/>
    <w:rsid w:val="2A8A491A"/>
    <w:rsid w:val="2AA333D6"/>
    <w:rsid w:val="2AD55FB6"/>
    <w:rsid w:val="2AE8528D"/>
    <w:rsid w:val="2B1B2F6C"/>
    <w:rsid w:val="2B210F43"/>
    <w:rsid w:val="2B5009A3"/>
    <w:rsid w:val="2B616237"/>
    <w:rsid w:val="2B8A1EA0"/>
    <w:rsid w:val="2B9A5735"/>
    <w:rsid w:val="2C0D2AE4"/>
    <w:rsid w:val="2C2E50DA"/>
    <w:rsid w:val="2C7566AC"/>
    <w:rsid w:val="2C7672CA"/>
    <w:rsid w:val="2C811E4E"/>
    <w:rsid w:val="2CB43679"/>
    <w:rsid w:val="2CD209DE"/>
    <w:rsid w:val="2CD52592"/>
    <w:rsid w:val="2D1C652E"/>
    <w:rsid w:val="2D2768A0"/>
    <w:rsid w:val="2D2A56E9"/>
    <w:rsid w:val="2D957BDB"/>
    <w:rsid w:val="2DB651CE"/>
    <w:rsid w:val="2DCD4971"/>
    <w:rsid w:val="2E09411C"/>
    <w:rsid w:val="2E0979F4"/>
    <w:rsid w:val="2E457B00"/>
    <w:rsid w:val="2E4C5B33"/>
    <w:rsid w:val="2E4E5407"/>
    <w:rsid w:val="2E70537D"/>
    <w:rsid w:val="2E906725"/>
    <w:rsid w:val="2EA30871"/>
    <w:rsid w:val="2F0C2D7F"/>
    <w:rsid w:val="2F151D1C"/>
    <w:rsid w:val="2F176141"/>
    <w:rsid w:val="2F3E191F"/>
    <w:rsid w:val="2F6358FF"/>
    <w:rsid w:val="2F827C01"/>
    <w:rsid w:val="2FA439D6"/>
    <w:rsid w:val="30136690"/>
    <w:rsid w:val="30262AA2"/>
    <w:rsid w:val="30827099"/>
    <w:rsid w:val="30AD2E04"/>
    <w:rsid w:val="30DD13AA"/>
    <w:rsid w:val="30EF351D"/>
    <w:rsid w:val="31592B0D"/>
    <w:rsid w:val="31745184"/>
    <w:rsid w:val="3175714F"/>
    <w:rsid w:val="318166E1"/>
    <w:rsid w:val="318F02CF"/>
    <w:rsid w:val="3220783F"/>
    <w:rsid w:val="324E0C32"/>
    <w:rsid w:val="325F51AD"/>
    <w:rsid w:val="327B531A"/>
    <w:rsid w:val="32814631"/>
    <w:rsid w:val="32877139"/>
    <w:rsid w:val="329B4FCB"/>
    <w:rsid w:val="32B85545"/>
    <w:rsid w:val="32B9218F"/>
    <w:rsid w:val="32DC7D35"/>
    <w:rsid w:val="33114C55"/>
    <w:rsid w:val="3333663D"/>
    <w:rsid w:val="33661445"/>
    <w:rsid w:val="33A309AC"/>
    <w:rsid w:val="33A855B9"/>
    <w:rsid w:val="33AF4304"/>
    <w:rsid w:val="34480B4A"/>
    <w:rsid w:val="344D34A8"/>
    <w:rsid w:val="348151C9"/>
    <w:rsid w:val="34B166F0"/>
    <w:rsid w:val="34D31384"/>
    <w:rsid w:val="34E16FD5"/>
    <w:rsid w:val="34F17488"/>
    <w:rsid w:val="34FA0097"/>
    <w:rsid w:val="35154ED0"/>
    <w:rsid w:val="3559242D"/>
    <w:rsid w:val="357A6B39"/>
    <w:rsid w:val="35D642FA"/>
    <w:rsid w:val="36062A6B"/>
    <w:rsid w:val="360C62D3"/>
    <w:rsid w:val="36B3674F"/>
    <w:rsid w:val="36F23A33"/>
    <w:rsid w:val="36F31241"/>
    <w:rsid w:val="37371B9F"/>
    <w:rsid w:val="374101FF"/>
    <w:rsid w:val="3757357E"/>
    <w:rsid w:val="37592D6A"/>
    <w:rsid w:val="376A6A1A"/>
    <w:rsid w:val="37974B46"/>
    <w:rsid w:val="379F6CD3"/>
    <w:rsid w:val="37B667C6"/>
    <w:rsid w:val="37D72911"/>
    <w:rsid w:val="37EA32DF"/>
    <w:rsid w:val="37F75FE5"/>
    <w:rsid w:val="37FB38B8"/>
    <w:rsid w:val="3837600C"/>
    <w:rsid w:val="386D5023"/>
    <w:rsid w:val="38AC3225"/>
    <w:rsid w:val="38FF3ECD"/>
    <w:rsid w:val="39CA5201"/>
    <w:rsid w:val="39D15474"/>
    <w:rsid w:val="3A2F07E2"/>
    <w:rsid w:val="3A5A7A60"/>
    <w:rsid w:val="3A836438"/>
    <w:rsid w:val="3AB535CF"/>
    <w:rsid w:val="3AE81509"/>
    <w:rsid w:val="3AF85078"/>
    <w:rsid w:val="3B01563B"/>
    <w:rsid w:val="3B1654FE"/>
    <w:rsid w:val="3B57590C"/>
    <w:rsid w:val="3BAC562D"/>
    <w:rsid w:val="3BD16E98"/>
    <w:rsid w:val="3C0F161C"/>
    <w:rsid w:val="3C1111AD"/>
    <w:rsid w:val="3C6B4DFB"/>
    <w:rsid w:val="3C793F97"/>
    <w:rsid w:val="3C7F4265"/>
    <w:rsid w:val="3C8B29D5"/>
    <w:rsid w:val="3CC66AB0"/>
    <w:rsid w:val="3CE67069"/>
    <w:rsid w:val="3D057E61"/>
    <w:rsid w:val="3D0F3918"/>
    <w:rsid w:val="3D185CFA"/>
    <w:rsid w:val="3D4B5E95"/>
    <w:rsid w:val="3D6D1BD4"/>
    <w:rsid w:val="3DEE17FA"/>
    <w:rsid w:val="3DF000DB"/>
    <w:rsid w:val="3E465C51"/>
    <w:rsid w:val="3E603416"/>
    <w:rsid w:val="3E655960"/>
    <w:rsid w:val="3E6B41E4"/>
    <w:rsid w:val="3E6E7C10"/>
    <w:rsid w:val="3E7C3CA9"/>
    <w:rsid w:val="3EB5502E"/>
    <w:rsid w:val="3EC534C3"/>
    <w:rsid w:val="3ED723E2"/>
    <w:rsid w:val="3EEA4CD8"/>
    <w:rsid w:val="3F680126"/>
    <w:rsid w:val="3F737401"/>
    <w:rsid w:val="3F8D21A3"/>
    <w:rsid w:val="3FE07E89"/>
    <w:rsid w:val="3FF34D12"/>
    <w:rsid w:val="40524C53"/>
    <w:rsid w:val="40533A99"/>
    <w:rsid w:val="4074072E"/>
    <w:rsid w:val="4120547D"/>
    <w:rsid w:val="417116E0"/>
    <w:rsid w:val="417B6C8D"/>
    <w:rsid w:val="41C87C39"/>
    <w:rsid w:val="41D725DF"/>
    <w:rsid w:val="41F335E3"/>
    <w:rsid w:val="41FC4211"/>
    <w:rsid w:val="427F0774"/>
    <w:rsid w:val="428E0070"/>
    <w:rsid w:val="42905B96"/>
    <w:rsid w:val="42956014"/>
    <w:rsid w:val="429D6505"/>
    <w:rsid w:val="429F14B7"/>
    <w:rsid w:val="42CB3072"/>
    <w:rsid w:val="42F8373B"/>
    <w:rsid w:val="43053A01"/>
    <w:rsid w:val="432137DD"/>
    <w:rsid w:val="43564A9C"/>
    <w:rsid w:val="436D4129"/>
    <w:rsid w:val="43811983"/>
    <w:rsid w:val="438D20D6"/>
    <w:rsid w:val="4396542E"/>
    <w:rsid w:val="439D105B"/>
    <w:rsid w:val="43C90CCC"/>
    <w:rsid w:val="441B52F5"/>
    <w:rsid w:val="44223166"/>
    <w:rsid w:val="44792370"/>
    <w:rsid w:val="447C7B62"/>
    <w:rsid w:val="448A3168"/>
    <w:rsid w:val="44C878C6"/>
    <w:rsid w:val="44DA134B"/>
    <w:rsid w:val="44E829C3"/>
    <w:rsid w:val="45033CF4"/>
    <w:rsid w:val="452659DD"/>
    <w:rsid w:val="45377A90"/>
    <w:rsid w:val="45991206"/>
    <w:rsid w:val="45C84B17"/>
    <w:rsid w:val="460F14C8"/>
    <w:rsid w:val="4615368E"/>
    <w:rsid w:val="46284A47"/>
    <w:rsid w:val="464329AE"/>
    <w:rsid w:val="46AB11F1"/>
    <w:rsid w:val="46BB18C2"/>
    <w:rsid w:val="47737835"/>
    <w:rsid w:val="4783109B"/>
    <w:rsid w:val="47B10686"/>
    <w:rsid w:val="48066AE7"/>
    <w:rsid w:val="48255D60"/>
    <w:rsid w:val="483D40CA"/>
    <w:rsid w:val="48754898"/>
    <w:rsid w:val="48B06F92"/>
    <w:rsid w:val="498E14BC"/>
    <w:rsid w:val="49C01457"/>
    <w:rsid w:val="49C5081B"/>
    <w:rsid w:val="4A086F62"/>
    <w:rsid w:val="4A3D4856"/>
    <w:rsid w:val="4ACC35FC"/>
    <w:rsid w:val="4AD30D16"/>
    <w:rsid w:val="4B0D5FE1"/>
    <w:rsid w:val="4B1A1360"/>
    <w:rsid w:val="4B2E419E"/>
    <w:rsid w:val="4B3E2B4C"/>
    <w:rsid w:val="4B524331"/>
    <w:rsid w:val="4B63653E"/>
    <w:rsid w:val="4B647B33"/>
    <w:rsid w:val="4B6F76CC"/>
    <w:rsid w:val="4B856BD7"/>
    <w:rsid w:val="4B9776A9"/>
    <w:rsid w:val="4B9C5E8D"/>
    <w:rsid w:val="4BA24081"/>
    <w:rsid w:val="4BB16B1F"/>
    <w:rsid w:val="4BD27220"/>
    <w:rsid w:val="4C286D27"/>
    <w:rsid w:val="4C6575E0"/>
    <w:rsid w:val="4C6C4F66"/>
    <w:rsid w:val="4C6E4B8B"/>
    <w:rsid w:val="4C942727"/>
    <w:rsid w:val="4CAD5597"/>
    <w:rsid w:val="4CB966C3"/>
    <w:rsid w:val="4D0C27BE"/>
    <w:rsid w:val="4D317C45"/>
    <w:rsid w:val="4D4001B9"/>
    <w:rsid w:val="4D520685"/>
    <w:rsid w:val="4D6640C3"/>
    <w:rsid w:val="4DC00E5B"/>
    <w:rsid w:val="4DDE2802"/>
    <w:rsid w:val="4E093CF7"/>
    <w:rsid w:val="4E1E6A6C"/>
    <w:rsid w:val="4E2A3581"/>
    <w:rsid w:val="4E3B5550"/>
    <w:rsid w:val="4E467A51"/>
    <w:rsid w:val="4E657E2A"/>
    <w:rsid w:val="4E944C60"/>
    <w:rsid w:val="4EA824BA"/>
    <w:rsid w:val="4EAE4B5E"/>
    <w:rsid w:val="4EDB5908"/>
    <w:rsid w:val="4EDF237F"/>
    <w:rsid w:val="4EF569F1"/>
    <w:rsid w:val="4F18319B"/>
    <w:rsid w:val="4F1B1FEF"/>
    <w:rsid w:val="4F302BDB"/>
    <w:rsid w:val="4F334479"/>
    <w:rsid w:val="4F774F62"/>
    <w:rsid w:val="4F884335"/>
    <w:rsid w:val="4F8D145F"/>
    <w:rsid w:val="4FAD663C"/>
    <w:rsid w:val="4FB05ACA"/>
    <w:rsid w:val="4FBA7AF9"/>
    <w:rsid w:val="4FD0522A"/>
    <w:rsid w:val="4FF97471"/>
    <w:rsid w:val="5099655E"/>
    <w:rsid w:val="50AB003F"/>
    <w:rsid w:val="50C555A5"/>
    <w:rsid w:val="50F52744"/>
    <w:rsid w:val="50F531AF"/>
    <w:rsid w:val="511F2457"/>
    <w:rsid w:val="5130600F"/>
    <w:rsid w:val="513F23C9"/>
    <w:rsid w:val="514829A8"/>
    <w:rsid w:val="515D1884"/>
    <w:rsid w:val="51897D37"/>
    <w:rsid w:val="518C4C2E"/>
    <w:rsid w:val="51F51EAD"/>
    <w:rsid w:val="51F9635E"/>
    <w:rsid w:val="52196AE1"/>
    <w:rsid w:val="5228367C"/>
    <w:rsid w:val="52500DCF"/>
    <w:rsid w:val="529324D5"/>
    <w:rsid w:val="52B551A5"/>
    <w:rsid w:val="52B633F7"/>
    <w:rsid w:val="530E7412"/>
    <w:rsid w:val="53277CA2"/>
    <w:rsid w:val="537F34CA"/>
    <w:rsid w:val="53823FD5"/>
    <w:rsid w:val="539D6365"/>
    <w:rsid w:val="53E130E1"/>
    <w:rsid w:val="54001E70"/>
    <w:rsid w:val="54423A33"/>
    <w:rsid w:val="544646AC"/>
    <w:rsid w:val="54A6749B"/>
    <w:rsid w:val="54D45E48"/>
    <w:rsid w:val="550154F9"/>
    <w:rsid w:val="55106B3B"/>
    <w:rsid w:val="551B39E5"/>
    <w:rsid w:val="552D1F12"/>
    <w:rsid w:val="553920BD"/>
    <w:rsid w:val="55482300"/>
    <w:rsid w:val="556A3E9B"/>
    <w:rsid w:val="5579070C"/>
    <w:rsid w:val="558261C5"/>
    <w:rsid w:val="55C72ECE"/>
    <w:rsid w:val="55D75B20"/>
    <w:rsid w:val="55DE5755"/>
    <w:rsid w:val="56103369"/>
    <w:rsid w:val="564B3E56"/>
    <w:rsid w:val="56826DF8"/>
    <w:rsid w:val="56B57473"/>
    <w:rsid w:val="56E60023"/>
    <w:rsid w:val="56F84900"/>
    <w:rsid w:val="57114E0B"/>
    <w:rsid w:val="57381CBF"/>
    <w:rsid w:val="57566F57"/>
    <w:rsid w:val="57AF2B0B"/>
    <w:rsid w:val="57DE73FE"/>
    <w:rsid w:val="57EA769F"/>
    <w:rsid w:val="58025823"/>
    <w:rsid w:val="580A4108"/>
    <w:rsid w:val="58254B7B"/>
    <w:rsid w:val="58791E30"/>
    <w:rsid w:val="587B0A01"/>
    <w:rsid w:val="58F509F1"/>
    <w:rsid w:val="59241CE4"/>
    <w:rsid w:val="595B0854"/>
    <w:rsid w:val="597E1F33"/>
    <w:rsid w:val="599975CF"/>
    <w:rsid w:val="59B27393"/>
    <w:rsid w:val="59C3232D"/>
    <w:rsid w:val="59EF71EF"/>
    <w:rsid w:val="5A2F1CE1"/>
    <w:rsid w:val="5A41353C"/>
    <w:rsid w:val="5A427C66"/>
    <w:rsid w:val="5A464DCC"/>
    <w:rsid w:val="5A621652"/>
    <w:rsid w:val="5A803FEA"/>
    <w:rsid w:val="5A814808"/>
    <w:rsid w:val="5A957D96"/>
    <w:rsid w:val="5ABA15AB"/>
    <w:rsid w:val="5AF32D0E"/>
    <w:rsid w:val="5B0311A3"/>
    <w:rsid w:val="5B1B2186"/>
    <w:rsid w:val="5B2A29A2"/>
    <w:rsid w:val="5B6A2FD1"/>
    <w:rsid w:val="5B6B0227"/>
    <w:rsid w:val="5B8C3B86"/>
    <w:rsid w:val="5BF82FC1"/>
    <w:rsid w:val="5C151B0C"/>
    <w:rsid w:val="5C1C624B"/>
    <w:rsid w:val="5C28441B"/>
    <w:rsid w:val="5C475CF4"/>
    <w:rsid w:val="5C4E574C"/>
    <w:rsid w:val="5C5872CD"/>
    <w:rsid w:val="5C6739B4"/>
    <w:rsid w:val="5C9D1043"/>
    <w:rsid w:val="5C9F25A4"/>
    <w:rsid w:val="5CA31936"/>
    <w:rsid w:val="5CC03A58"/>
    <w:rsid w:val="5CC743E2"/>
    <w:rsid w:val="5CF0450C"/>
    <w:rsid w:val="5D6F6D2E"/>
    <w:rsid w:val="5D7F0BBB"/>
    <w:rsid w:val="5D8E5D5F"/>
    <w:rsid w:val="5DC15346"/>
    <w:rsid w:val="5DE92410"/>
    <w:rsid w:val="5E145476"/>
    <w:rsid w:val="5E2733FB"/>
    <w:rsid w:val="5E40626B"/>
    <w:rsid w:val="5EAE3C07"/>
    <w:rsid w:val="5ECA31F3"/>
    <w:rsid w:val="5EEF438D"/>
    <w:rsid w:val="5F046EA6"/>
    <w:rsid w:val="5F4D6E91"/>
    <w:rsid w:val="5F5A29A0"/>
    <w:rsid w:val="5F860D20"/>
    <w:rsid w:val="5FBF7663"/>
    <w:rsid w:val="5FD32E8F"/>
    <w:rsid w:val="5FD56E87"/>
    <w:rsid w:val="5FD937E5"/>
    <w:rsid w:val="5FF000A6"/>
    <w:rsid w:val="5FFC0181"/>
    <w:rsid w:val="601435D3"/>
    <w:rsid w:val="60457B68"/>
    <w:rsid w:val="609D1752"/>
    <w:rsid w:val="60AB460C"/>
    <w:rsid w:val="60E22BFE"/>
    <w:rsid w:val="61091EC4"/>
    <w:rsid w:val="611F03B9"/>
    <w:rsid w:val="613227E3"/>
    <w:rsid w:val="61330309"/>
    <w:rsid w:val="61416958"/>
    <w:rsid w:val="61425BA5"/>
    <w:rsid w:val="61761FA3"/>
    <w:rsid w:val="617A4FDA"/>
    <w:rsid w:val="61B77E51"/>
    <w:rsid w:val="61E24BFD"/>
    <w:rsid w:val="62227F38"/>
    <w:rsid w:val="62340EFA"/>
    <w:rsid w:val="62412D9A"/>
    <w:rsid w:val="624922D8"/>
    <w:rsid w:val="625E1759"/>
    <w:rsid w:val="62B16FF4"/>
    <w:rsid w:val="62BC5C00"/>
    <w:rsid w:val="62C028FA"/>
    <w:rsid w:val="62C92CD3"/>
    <w:rsid w:val="62E573E1"/>
    <w:rsid w:val="62E62965"/>
    <w:rsid w:val="62F13A18"/>
    <w:rsid w:val="62F2144B"/>
    <w:rsid w:val="630261E5"/>
    <w:rsid w:val="633F11E7"/>
    <w:rsid w:val="63A4422E"/>
    <w:rsid w:val="63C35A29"/>
    <w:rsid w:val="63CB451F"/>
    <w:rsid w:val="640B731B"/>
    <w:rsid w:val="649B3C86"/>
    <w:rsid w:val="64A102BB"/>
    <w:rsid w:val="64D8544F"/>
    <w:rsid w:val="65046244"/>
    <w:rsid w:val="653B3C30"/>
    <w:rsid w:val="65603351"/>
    <w:rsid w:val="6569754E"/>
    <w:rsid w:val="65736F26"/>
    <w:rsid w:val="65F25BB3"/>
    <w:rsid w:val="65F30C83"/>
    <w:rsid w:val="663824E5"/>
    <w:rsid w:val="665C20B0"/>
    <w:rsid w:val="66707AF2"/>
    <w:rsid w:val="668054B1"/>
    <w:rsid w:val="66886A01"/>
    <w:rsid w:val="66F916AD"/>
    <w:rsid w:val="66FA0F2A"/>
    <w:rsid w:val="66FB5425"/>
    <w:rsid w:val="66FE6CC3"/>
    <w:rsid w:val="671B13F1"/>
    <w:rsid w:val="674E7C4A"/>
    <w:rsid w:val="676D441C"/>
    <w:rsid w:val="679E145D"/>
    <w:rsid w:val="67C12E69"/>
    <w:rsid w:val="67C73559"/>
    <w:rsid w:val="67DF1208"/>
    <w:rsid w:val="680C3022"/>
    <w:rsid w:val="681C1AF7"/>
    <w:rsid w:val="68294213"/>
    <w:rsid w:val="6873723D"/>
    <w:rsid w:val="688D02FE"/>
    <w:rsid w:val="68C1444C"/>
    <w:rsid w:val="68FC6B5A"/>
    <w:rsid w:val="69080DB4"/>
    <w:rsid w:val="69306892"/>
    <w:rsid w:val="696A1146"/>
    <w:rsid w:val="69C577B3"/>
    <w:rsid w:val="69CB5582"/>
    <w:rsid w:val="69DB66E5"/>
    <w:rsid w:val="69FF40FC"/>
    <w:rsid w:val="6A2A0A2B"/>
    <w:rsid w:val="6A3B4E98"/>
    <w:rsid w:val="6A5129F1"/>
    <w:rsid w:val="6A6F4B46"/>
    <w:rsid w:val="6A875C78"/>
    <w:rsid w:val="6AA61663"/>
    <w:rsid w:val="6AC532CD"/>
    <w:rsid w:val="6AEE1706"/>
    <w:rsid w:val="6B15282D"/>
    <w:rsid w:val="6B5C045C"/>
    <w:rsid w:val="6B617732"/>
    <w:rsid w:val="6B6F63E1"/>
    <w:rsid w:val="6B7D29B3"/>
    <w:rsid w:val="6B7E74C2"/>
    <w:rsid w:val="6B8B372C"/>
    <w:rsid w:val="6BB31385"/>
    <w:rsid w:val="6BCD012A"/>
    <w:rsid w:val="6BF16622"/>
    <w:rsid w:val="6BFA01F0"/>
    <w:rsid w:val="6C180827"/>
    <w:rsid w:val="6C586E75"/>
    <w:rsid w:val="6C867919"/>
    <w:rsid w:val="6CC82672"/>
    <w:rsid w:val="6CFC129A"/>
    <w:rsid w:val="6D0142AA"/>
    <w:rsid w:val="6D3A2339"/>
    <w:rsid w:val="6D657A9C"/>
    <w:rsid w:val="6D724C31"/>
    <w:rsid w:val="6D7A51D2"/>
    <w:rsid w:val="6D911E39"/>
    <w:rsid w:val="6E1D565A"/>
    <w:rsid w:val="6E2700E1"/>
    <w:rsid w:val="6E6C552A"/>
    <w:rsid w:val="6E9B6E93"/>
    <w:rsid w:val="6EB34C64"/>
    <w:rsid w:val="6EB83BFB"/>
    <w:rsid w:val="6EC15840"/>
    <w:rsid w:val="6EED7D49"/>
    <w:rsid w:val="6F056BBA"/>
    <w:rsid w:val="6F207DA8"/>
    <w:rsid w:val="6F5F5763"/>
    <w:rsid w:val="6F6049BF"/>
    <w:rsid w:val="6F6B0C6E"/>
    <w:rsid w:val="6F6F075E"/>
    <w:rsid w:val="6F7044D6"/>
    <w:rsid w:val="6F984AAF"/>
    <w:rsid w:val="6FAA569C"/>
    <w:rsid w:val="70294DB1"/>
    <w:rsid w:val="704D1A15"/>
    <w:rsid w:val="7064767D"/>
    <w:rsid w:val="706E4EB9"/>
    <w:rsid w:val="70A512BD"/>
    <w:rsid w:val="70AE3508"/>
    <w:rsid w:val="70BA1FF5"/>
    <w:rsid w:val="70C44501"/>
    <w:rsid w:val="70C60603"/>
    <w:rsid w:val="70C60851"/>
    <w:rsid w:val="70FC74BC"/>
    <w:rsid w:val="713003C1"/>
    <w:rsid w:val="713D663A"/>
    <w:rsid w:val="714828F7"/>
    <w:rsid w:val="71B97F40"/>
    <w:rsid w:val="71D57881"/>
    <w:rsid w:val="720C498A"/>
    <w:rsid w:val="729A3D44"/>
    <w:rsid w:val="72C20541"/>
    <w:rsid w:val="72C76B03"/>
    <w:rsid w:val="7341394F"/>
    <w:rsid w:val="734A4A2B"/>
    <w:rsid w:val="73872750"/>
    <w:rsid w:val="73C25433"/>
    <w:rsid w:val="73F472C3"/>
    <w:rsid w:val="74061524"/>
    <w:rsid w:val="742E71DF"/>
    <w:rsid w:val="74416441"/>
    <w:rsid w:val="748D1A9B"/>
    <w:rsid w:val="748F53FE"/>
    <w:rsid w:val="74C07CAE"/>
    <w:rsid w:val="756C1848"/>
    <w:rsid w:val="759C4E9A"/>
    <w:rsid w:val="759F35A3"/>
    <w:rsid w:val="75EE5C4B"/>
    <w:rsid w:val="763F748E"/>
    <w:rsid w:val="76481D09"/>
    <w:rsid w:val="768A40CF"/>
    <w:rsid w:val="76C515AB"/>
    <w:rsid w:val="76C577FD"/>
    <w:rsid w:val="76E90CF4"/>
    <w:rsid w:val="76FE7B49"/>
    <w:rsid w:val="77440EAC"/>
    <w:rsid w:val="775E5C88"/>
    <w:rsid w:val="777D1E86"/>
    <w:rsid w:val="77C82ECA"/>
    <w:rsid w:val="77EB5041"/>
    <w:rsid w:val="77F5035D"/>
    <w:rsid w:val="77F52B80"/>
    <w:rsid w:val="78065CF4"/>
    <w:rsid w:val="78550399"/>
    <w:rsid w:val="78AA2807"/>
    <w:rsid w:val="78C45A65"/>
    <w:rsid w:val="78E1744B"/>
    <w:rsid w:val="78EB542B"/>
    <w:rsid w:val="78EC7D9C"/>
    <w:rsid w:val="79273289"/>
    <w:rsid w:val="795C63B5"/>
    <w:rsid w:val="79E00583"/>
    <w:rsid w:val="7AAE5B4C"/>
    <w:rsid w:val="7AB94F83"/>
    <w:rsid w:val="7AE13CEE"/>
    <w:rsid w:val="7B2353D7"/>
    <w:rsid w:val="7B242D44"/>
    <w:rsid w:val="7B40799A"/>
    <w:rsid w:val="7B5C738E"/>
    <w:rsid w:val="7B6156DC"/>
    <w:rsid w:val="7B98728E"/>
    <w:rsid w:val="7BD87885"/>
    <w:rsid w:val="7BE424D4"/>
    <w:rsid w:val="7BF00E78"/>
    <w:rsid w:val="7C2A25DC"/>
    <w:rsid w:val="7C3A3E3A"/>
    <w:rsid w:val="7C430CA5"/>
    <w:rsid w:val="7C4F557F"/>
    <w:rsid w:val="7C52568F"/>
    <w:rsid w:val="7C7E6484"/>
    <w:rsid w:val="7CB2612E"/>
    <w:rsid w:val="7D0114EA"/>
    <w:rsid w:val="7D10094D"/>
    <w:rsid w:val="7D1E1C89"/>
    <w:rsid w:val="7D401DED"/>
    <w:rsid w:val="7D433D05"/>
    <w:rsid w:val="7D464593"/>
    <w:rsid w:val="7D9B28E0"/>
    <w:rsid w:val="7E024E93"/>
    <w:rsid w:val="7E0E3838"/>
    <w:rsid w:val="7E156974"/>
    <w:rsid w:val="7E28281F"/>
    <w:rsid w:val="7E3B3C45"/>
    <w:rsid w:val="7E592370"/>
    <w:rsid w:val="7E751B09"/>
    <w:rsid w:val="7ECD54A1"/>
    <w:rsid w:val="7EE30820"/>
    <w:rsid w:val="7EE822DB"/>
    <w:rsid w:val="7EF04965"/>
    <w:rsid w:val="7F1E5461"/>
    <w:rsid w:val="7FC45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autoRedefine/>
    <w:qFormat/>
    <w:uiPriority w:val="0"/>
    <w:pPr>
      <w:keepNext/>
      <w:numPr>
        <w:ilvl w:val="0"/>
        <w:numId w:val="1"/>
      </w:numPr>
      <w:autoSpaceDE w:val="0"/>
      <w:autoSpaceDN w:val="0"/>
      <w:adjustRightInd w:val="0"/>
      <w:jc w:val="left"/>
      <w:outlineLvl w:val="0"/>
    </w:pPr>
    <w:rPr>
      <w:rFonts w:ascii="仿宋_GB2312" w:eastAsia="仿宋_GB2312"/>
      <w:b/>
      <w:bCs/>
      <w:color w:val="000000"/>
      <w:kern w:val="0"/>
      <w:sz w:val="28"/>
      <w:szCs w:val="20"/>
    </w:rPr>
  </w:style>
  <w:style w:type="paragraph" w:styleId="3">
    <w:name w:val="heading 2"/>
    <w:basedOn w:val="1"/>
    <w:next w:val="1"/>
    <w:link w:val="30"/>
    <w:autoRedefine/>
    <w:qFormat/>
    <w:uiPriority w:val="0"/>
    <w:pPr>
      <w:keepNext/>
      <w:keepLines/>
      <w:numPr>
        <w:ilvl w:val="1"/>
        <w:numId w:val="1"/>
      </w:numPr>
      <w:spacing w:before="120" w:after="120" w:line="360" w:lineRule="auto"/>
      <w:jc w:val="center"/>
      <w:outlineLvl w:val="1"/>
    </w:pPr>
    <w:rPr>
      <w:rFonts w:ascii="Arial" w:hAnsi="Arial"/>
      <w:b/>
      <w:bCs/>
      <w:sz w:val="28"/>
      <w:szCs w:val="32"/>
    </w:rPr>
  </w:style>
  <w:style w:type="paragraph" w:styleId="4">
    <w:name w:val="heading 3"/>
    <w:basedOn w:val="1"/>
    <w:next w:val="5"/>
    <w:autoRedefine/>
    <w:qFormat/>
    <w:uiPriority w:val="0"/>
    <w:pPr>
      <w:keepNext/>
      <w:keepLines/>
      <w:numPr>
        <w:ilvl w:val="2"/>
        <w:numId w:val="1"/>
      </w:numPr>
      <w:spacing w:before="120" w:after="120" w:line="360" w:lineRule="auto"/>
      <w:jc w:val="center"/>
      <w:outlineLvl w:val="2"/>
    </w:pPr>
    <w:rPr>
      <w:rFonts w:ascii="宋体"/>
      <w:b/>
      <w:bCs/>
      <w:sz w:val="24"/>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5">
    <w:name w:val="首行缩进2字符"/>
    <w:basedOn w:val="1"/>
    <w:autoRedefine/>
    <w:qFormat/>
    <w:uiPriority w:val="0"/>
    <w:pPr>
      <w:overflowPunct w:val="0"/>
      <w:spacing w:line="360" w:lineRule="auto"/>
      <w:ind w:firstLine="200" w:firstLineChars="200"/>
    </w:pPr>
    <w:rPr>
      <w:rFonts w:ascii="宋体"/>
      <w:sz w:val="24"/>
      <w:szCs w:val="20"/>
    </w:rPr>
  </w:style>
  <w:style w:type="paragraph" w:styleId="6">
    <w:name w:val="Normal Indent"/>
    <w:basedOn w:val="1"/>
    <w:autoRedefine/>
    <w:qFormat/>
    <w:uiPriority w:val="0"/>
    <w:pPr>
      <w:tabs>
        <w:tab w:val="left" w:pos="750"/>
      </w:tabs>
      <w:spacing w:beforeLines="50" w:line="300" w:lineRule="auto"/>
      <w:ind w:firstLine="200" w:firstLineChars="200"/>
    </w:pPr>
    <w:rPr>
      <w:rFonts w:ascii="宋体"/>
      <w:szCs w:val="20"/>
    </w:rPr>
  </w:style>
  <w:style w:type="paragraph" w:styleId="7">
    <w:name w:val="Document Map"/>
    <w:autoRedefine/>
    <w:unhideWhenUsed/>
    <w:qFormat/>
    <w:uiPriority w:val="99"/>
    <w:pPr>
      <w:widowControl w:val="0"/>
      <w:jc w:val="both"/>
    </w:pPr>
    <w:rPr>
      <w:rFonts w:ascii="宋体" w:hAnsi="Times New Roman" w:eastAsia="宋体" w:cs="Times New Roman"/>
      <w:kern w:val="2"/>
      <w:sz w:val="18"/>
      <w:szCs w:val="18"/>
      <w:lang w:val="en-US" w:eastAsia="zh-CN" w:bidi="ar-SA"/>
    </w:r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after="120"/>
    </w:pPr>
  </w:style>
  <w:style w:type="paragraph" w:styleId="10">
    <w:name w:val="Body Text Indent"/>
    <w:basedOn w:val="1"/>
    <w:next w:val="11"/>
    <w:autoRedefine/>
    <w:qFormat/>
    <w:uiPriority w:val="0"/>
    <w:pPr>
      <w:ind w:firstLine="200" w:firstLineChars="200"/>
      <w:jc w:val="left"/>
    </w:pPr>
    <w:rPr>
      <w:rFonts w:ascii="仿宋_GB2312" w:eastAsia="仿宋_GB2312"/>
      <w:sz w:val="28"/>
    </w:rPr>
  </w:style>
  <w:style w:type="paragraph" w:styleId="11">
    <w:name w:val="Body Text First Indent 2"/>
    <w:basedOn w:val="10"/>
    <w:autoRedefine/>
    <w:qFormat/>
    <w:uiPriority w:val="0"/>
    <w:pPr>
      <w:widowControl w:val="0"/>
      <w:spacing w:after="120"/>
      <w:ind w:firstLine="420" w:firstLineChars="200"/>
    </w:pPr>
    <w:rPr>
      <w:rFonts w:ascii="仿宋_GB2312" w:eastAsia="仿宋_GB2312" w:hAnsiTheme="minorHAnsi" w:cstheme="minorBidi"/>
      <w:sz w:val="28"/>
      <w:szCs w:val="22"/>
      <w:lang w:val="en-US" w:eastAsia="en-US" w:bidi="ar-SA"/>
    </w:rPr>
  </w:style>
  <w:style w:type="paragraph" w:styleId="12">
    <w:name w:val="toc 5"/>
    <w:basedOn w:val="1"/>
    <w:next w:val="1"/>
    <w:autoRedefine/>
    <w:qFormat/>
    <w:uiPriority w:val="0"/>
    <w:pPr>
      <w:ind w:left="800" w:leftChars="800"/>
    </w:pPr>
  </w:style>
  <w:style w:type="paragraph" w:styleId="13">
    <w:name w:val="toc 3"/>
    <w:basedOn w:val="1"/>
    <w:next w:val="1"/>
    <w:autoRedefine/>
    <w:qFormat/>
    <w:uiPriority w:val="39"/>
    <w:pPr>
      <w:tabs>
        <w:tab w:val="right" w:leader="dot" w:pos="9515"/>
      </w:tabs>
      <w:ind w:left="400" w:leftChars="400"/>
    </w:pPr>
  </w:style>
  <w:style w:type="paragraph" w:styleId="14">
    <w:name w:val="Plain Text"/>
    <w:basedOn w:val="1"/>
    <w:autoRedefine/>
    <w:qFormat/>
    <w:uiPriority w:val="0"/>
    <w:pPr>
      <w:autoSpaceDE w:val="0"/>
      <w:autoSpaceDN w:val="0"/>
      <w:adjustRightInd w:val="0"/>
      <w:jc w:val="left"/>
    </w:pPr>
    <w:rPr>
      <w:rFonts w:ascii="宋体"/>
      <w:kern w:val="0"/>
      <w:sz w:val="20"/>
    </w:rPr>
  </w:style>
  <w:style w:type="paragraph" w:styleId="15">
    <w:name w:val="Balloon Text"/>
    <w:basedOn w:val="1"/>
    <w:link w:val="44"/>
    <w:semiHidden/>
    <w:unhideWhenUsed/>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39"/>
  </w:style>
  <w:style w:type="paragraph" w:styleId="19">
    <w:name w:val="toc 2"/>
    <w:basedOn w:val="1"/>
    <w:next w:val="1"/>
    <w:autoRedefine/>
    <w:qFormat/>
    <w:uiPriority w:val="39"/>
    <w:pPr>
      <w:ind w:left="60" w:firstLine="300"/>
    </w:pPr>
  </w:style>
  <w:style w:type="paragraph" w:styleId="20">
    <w:name w:val="Body Text 2"/>
    <w:basedOn w:val="1"/>
    <w:autoRedefine/>
    <w:qFormat/>
    <w:uiPriority w:val="0"/>
    <w:rPr>
      <w:rFonts w:ascii="宋体"/>
      <w:sz w:val="13"/>
      <w:szCs w:val="20"/>
    </w:rPr>
  </w:style>
  <w:style w:type="paragraph" w:styleId="21">
    <w:name w:val="Normal (Web)"/>
    <w:basedOn w:val="1"/>
    <w:autoRedefine/>
    <w:qFormat/>
    <w:uiPriority w:val="99"/>
    <w:pPr>
      <w:widowControl/>
      <w:spacing w:before="100" w:beforeAutospacing="1" w:after="100" w:afterAutospacing="1"/>
      <w:jc w:val="left"/>
    </w:pPr>
    <w:rPr>
      <w:rFonts w:hAnsi="宋体"/>
      <w:kern w:val="0"/>
      <w:sz w:val="24"/>
    </w:rPr>
  </w:style>
  <w:style w:type="table" w:styleId="23">
    <w:name w:val="Table Grid"/>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paragraph" w:customStyle="1" w:styleId="26">
    <w:name w:val="02-标书-标题2"/>
    <w:basedOn w:val="1"/>
    <w:qFormat/>
    <w:uiPriority w:val="0"/>
    <w:pPr>
      <w:widowControl/>
      <w:adjustRightInd w:val="0"/>
      <w:ind w:firstLine="200" w:firstLineChars="200"/>
      <w:jc w:val="left"/>
    </w:pPr>
    <w:rPr>
      <w:rFonts w:ascii="楷体（打印机字体）" w:hAnsi="楷体（打印机字体）" w:eastAsia="宋体" w:cs="Times New Roman"/>
      <w:kern w:val="0"/>
      <w:sz w:val="24"/>
      <w:szCs w:val="28"/>
      <w:lang w:bidi="en-US"/>
    </w:rPr>
  </w:style>
  <w:style w:type="paragraph" w:customStyle="1" w:styleId="2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正文文本首行缩进 21"/>
    <w:basedOn w:val="29"/>
    <w:autoRedefine/>
    <w:qFormat/>
    <w:uiPriority w:val="0"/>
    <w:pPr>
      <w:spacing w:after="0" w:line="500" w:lineRule="exact"/>
      <w:ind w:left="0" w:leftChars="0" w:firstLine="420" w:firstLineChars="200"/>
    </w:pPr>
  </w:style>
  <w:style w:type="paragraph" w:customStyle="1" w:styleId="29">
    <w:name w:val="正文文本缩进1"/>
    <w:basedOn w:val="1"/>
    <w:autoRedefine/>
    <w:qFormat/>
    <w:uiPriority w:val="0"/>
    <w:pPr>
      <w:spacing w:after="120"/>
      <w:ind w:left="420" w:leftChars="200"/>
    </w:pPr>
  </w:style>
  <w:style w:type="character" w:customStyle="1" w:styleId="30">
    <w:name w:val="标题 2 Char"/>
    <w:link w:val="3"/>
    <w:autoRedefine/>
    <w:qFormat/>
    <w:uiPriority w:val="0"/>
    <w:rPr>
      <w:rFonts w:ascii="Arial" w:hAnsi="Arial"/>
      <w:b/>
      <w:bCs/>
      <w:sz w:val="28"/>
      <w:szCs w:val="32"/>
    </w:rPr>
  </w:style>
  <w:style w:type="character" w:customStyle="1" w:styleId="31">
    <w:name w:val="标题 1 Char"/>
    <w:link w:val="2"/>
    <w:autoRedefine/>
    <w:qFormat/>
    <w:uiPriority w:val="0"/>
    <w:rPr>
      <w:rFonts w:ascii="仿宋_GB2312" w:eastAsia="仿宋_GB2312"/>
      <w:b/>
      <w:bCs/>
      <w:color w:val="000000"/>
      <w:kern w:val="0"/>
      <w:sz w:val="28"/>
      <w:szCs w:val="20"/>
    </w:rPr>
  </w:style>
  <w:style w:type="paragraph" w:styleId="32">
    <w:name w:val="List Paragraph"/>
    <w:basedOn w:val="1"/>
    <w:autoRedefine/>
    <w:qFormat/>
    <w:uiPriority w:val="99"/>
    <w:pPr>
      <w:ind w:firstLine="420" w:firstLineChars="200"/>
    </w:pPr>
  </w:style>
  <w:style w:type="paragraph" w:customStyle="1" w:styleId="33">
    <w:name w:val="WPSOffice手动目录 1"/>
    <w:autoRedefine/>
    <w:qFormat/>
    <w:uiPriority w:val="0"/>
    <w:rPr>
      <w:rFonts w:ascii="Times New Roman" w:hAnsi="Times New Roman" w:eastAsia="宋体" w:cs="Times New Roman"/>
      <w:lang w:val="en-US" w:eastAsia="zh-CN" w:bidi="ar-SA"/>
    </w:rPr>
  </w:style>
  <w:style w:type="paragraph" w:customStyle="1" w:styleId="34">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36">
    <w:name w:val="z正文"/>
    <w:autoRedefine/>
    <w:qFormat/>
    <w:uiPriority w:val="0"/>
    <w:pPr>
      <w:ind w:firstLine="641"/>
      <w:jc w:val="both"/>
    </w:pPr>
    <w:rPr>
      <w:rFonts w:ascii="仿宋_GB2312" w:hAnsi="方正仿宋简体" w:eastAsia="仿宋_GB2312" w:cstheme="minorBidi"/>
      <w:kern w:val="2"/>
      <w:sz w:val="32"/>
      <w:szCs w:val="32"/>
      <w:lang w:val="en-US" w:eastAsia="zh-CN" w:bidi="ar-SA"/>
    </w:rPr>
  </w:style>
  <w:style w:type="paragraph" w:customStyle="1" w:styleId="37">
    <w:name w:val="Body Text 21"/>
    <w:autoRedefine/>
    <w:qFormat/>
    <w:uiPriority w:val="0"/>
    <w:pPr>
      <w:widowControl w:val="0"/>
      <w:spacing w:line="500" w:lineRule="exact"/>
      <w:jc w:val="both"/>
    </w:pPr>
    <w:rPr>
      <w:rFonts w:ascii="Times New Roman" w:hAnsi="Times New Roman" w:eastAsia="宋体" w:cs="Times New Roman"/>
      <w:color w:val="000000"/>
      <w:kern w:val="2"/>
      <w:sz w:val="30"/>
      <w:szCs w:val="24"/>
      <w:lang w:val="en-US" w:eastAsia="zh-CN" w:bidi="ar-SA"/>
    </w:rPr>
  </w:style>
  <w:style w:type="paragraph" w:customStyle="1" w:styleId="38">
    <w:name w:val="Table Paragraph"/>
    <w:autoRedefine/>
    <w:qFormat/>
    <w:uiPriority w:val="1"/>
    <w:pPr>
      <w:widowControl w:val="0"/>
    </w:pPr>
    <w:rPr>
      <w:rFonts w:asciiTheme="minorHAnsi" w:hAnsiTheme="minorHAnsi" w:eastAsiaTheme="minorHAnsi" w:cstheme="minorBidi"/>
      <w:sz w:val="22"/>
      <w:szCs w:val="22"/>
      <w:lang w:val="en-US" w:eastAsia="en-US" w:bidi="ar-SA"/>
    </w:rPr>
  </w:style>
  <w:style w:type="paragraph" w:customStyle="1" w:styleId="39">
    <w:name w:val="表文字"/>
    <w:basedOn w:val="1"/>
    <w:autoRedefine/>
    <w:qFormat/>
    <w:uiPriority w:val="99"/>
    <w:pPr>
      <w:jc w:val="center"/>
    </w:pPr>
    <w:rPr>
      <w:rFonts w:ascii="宋体" w:hAnsi="宋体" w:cs="隶书"/>
      <w:szCs w:val="28"/>
    </w:rPr>
  </w:style>
  <w:style w:type="paragraph" w:customStyle="1" w:styleId="40">
    <w:name w:val="列表段落1"/>
    <w:basedOn w:val="1"/>
    <w:autoRedefine/>
    <w:qFormat/>
    <w:uiPriority w:val="1"/>
    <w:pPr>
      <w:spacing w:before="139"/>
      <w:ind w:left="738" w:firstLine="420"/>
    </w:pPr>
    <w:rPr>
      <w:rFonts w:ascii="宋体" w:hAnsi="宋体" w:cs="宋体"/>
      <w:lang w:val="zh-CN" w:bidi="zh-CN"/>
    </w:rPr>
  </w:style>
  <w:style w:type="paragraph" w:customStyle="1" w:styleId="41">
    <w:name w:val="表格文字"/>
    <w:basedOn w:val="1"/>
    <w:qFormat/>
    <w:uiPriority w:val="0"/>
    <w:pPr>
      <w:adjustRightInd w:val="0"/>
      <w:spacing w:line="420" w:lineRule="atLeast"/>
      <w:jc w:val="left"/>
      <w:textAlignment w:val="baseline"/>
    </w:pPr>
    <w:rPr>
      <w:kern w:val="0"/>
      <w:szCs w:val="20"/>
    </w:rPr>
  </w:style>
  <w:style w:type="character" w:customStyle="1" w:styleId="42">
    <w:name w:val="font21"/>
    <w:basedOn w:val="24"/>
    <w:qFormat/>
    <w:uiPriority w:val="0"/>
    <w:rPr>
      <w:rFonts w:hint="default" w:ascii="Times New Roman" w:hAnsi="Times New Roman" w:cs="Times New Roman"/>
      <w:color w:val="000000"/>
      <w:sz w:val="24"/>
      <w:szCs w:val="24"/>
      <w:u w:val="none"/>
    </w:rPr>
  </w:style>
  <w:style w:type="character" w:customStyle="1" w:styleId="43">
    <w:name w:val="font01"/>
    <w:basedOn w:val="24"/>
    <w:qFormat/>
    <w:uiPriority w:val="0"/>
    <w:rPr>
      <w:rFonts w:hint="eastAsia" w:ascii="宋体" w:hAnsi="宋体" w:eastAsia="宋体" w:cs="宋体"/>
      <w:color w:val="000000"/>
      <w:sz w:val="24"/>
      <w:szCs w:val="24"/>
      <w:u w:val="none"/>
    </w:rPr>
  </w:style>
  <w:style w:type="character" w:customStyle="1" w:styleId="44">
    <w:name w:val="批注框文本 Char"/>
    <w:basedOn w:val="24"/>
    <w:link w:val="15"/>
    <w:semiHidden/>
    <w:qFormat/>
    <w:uiPriority w:val="0"/>
    <w:rPr>
      <w:kern w:val="2"/>
      <w:sz w:val="18"/>
      <w:szCs w:val="18"/>
    </w:rPr>
  </w:style>
  <w:style w:type="paragraph" w:customStyle="1" w:styleId="45">
    <w:name w:val="正文1"/>
    <w:basedOn w:val="1"/>
    <w:qFormat/>
    <w:uiPriority w:val="99"/>
    <w:pPr>
      <w:spacing w:line="360" w:lineRule="auto"/>
      <w:ind w:firstLine="200" w:firstLineChars="200"/>
    </w:pPr>
    <w:rPr>
      <w:rFonts w:ascii="宋体"/>
      <w:sz w:val="24"/>
    </w:rPr>
  </w:style>
  <w:style w:type="paragraph" w:customStyle="1" w:styleId="46">
    <w:name w:val="Table Text"/>
    <w:basedOn w:val="1"/>
    <w:semiHidden/>
    <w:qFormat/>
    <w:uiPriority w:val="0"/>
    <w:rPr>
      <w:rFonts w:ascii="宋体" w:hAnsi="宋体" w:eastAsia="宋体" w:cs="宋体"/>
      <w:sz w:val="20"/>
      <w:szCs w:val="20"/>
      <w:lang w:val="en-US" w:eastAsia="en-US" w:bidi="ar-SA"/>
    </w:rPr>
  </w:style>
  <w:style w:type="table" w:customStyle="1" w:styleId="4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F4E878-F277-4C5D-ABF5-A726012DA1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1281</Words>
  <Characters>1498</Characters>
  <Lines>261</Lines>
  <Paragraphs>73</Paragraphs>
  <TotalTime>113</TotalTime>
  <ScaleCrop>false</ScaleCrop>
  <LinksUpToDate>false</LinksUpToDate>
  <CharactersWithSpaces>1544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2021-06-22T07:22:00Z</dcterms:created>
  <dc:creator>众缘国合.张正举</dc:creator>
  <cp:lastModifiedBy>小狮子</cp:lastModifiedBy>
  <cp:lastPrinted>2022-03-04T06:08:00Z</cp:lastPrinted>
  <dcterms:modified xsi:type="dcterms:W3CDTF">2025-04-11T03:23:49Z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61AA234E0AC04BD3B88BB7DD5B5902CB_13</vt:lpwstr>
  </property>
  <property fmtid="{D5CDD505-2E9C-101B-9397-08002B2CF9AE}" pid="4" name="commondata">
    <vt:lpwstr>eyJoZGlkIjoiZDRkYzdkMDcyMDBlMmIzMTQyZmNhYmJiN2YzYzA3NmYifQ==</vt:lpwstr>
  </property>
  <property fmtid="{D5CDD505-2E9C-101B-9397-08002B2CF9AE}" pid="5" name="KSOTemplateDocerSaveRecord">
    <vt:lpwstr>eyJoZGlkIjoiNjQxN2YzYjY2YTgxYzBkOGIyNzc2M2JiMzIzZmJjMGEiLCJ1c2VySWQiOiIxMzE1OTE4MTk4In0=</vt:lpwstr>
  </property>
</Properties>
</file>